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7017C7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7017C7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7017C7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7017C7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7017C7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7017C7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7017C7">
        <w:rPr>
          <w:rFonts w:ascii="Arial" w:hAnsi="Arial" w:cs="Arial"/>
          <w:bCs/>
          <w:spacing w:val="10"/>
          <w:w w:val="115"/>
        </w:rPr>
        <w:br/>
      </w:r>
      <w:r w:rsidR="00872678" w:rsidRPr="007017C7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7017C7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7017C7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7017C7">
        <w:rPr>
          <w:rFonts w:ascii="Arial" w:hAnsi="Arial" w:cs="Arial"/>
          <w:bCs/>
          <w:w w:val="115"/>
        </w:rPr>
        <w:t>ПОСТАНОВЛЕНИЕ</w:t>
      </w:r>
    </w:p>
    <w:p w:rsidR="001779FA" w:rsidRPr="007017C7" w:rsidRDefault="007017C7" w:rsidP="00D23A89">
      <w:pPr>
        <w:ind w:left="-567"/>
        <w:rPr>
          <w:rFonts w:ascii="Arial" w:hAnsi="Arial" w:cs="Arial"/>
        </w:rPr>
      </w:pPr>
    </w:p>
    <w:p w:rsidR="007041ED" w:rsidRPr="007017C7" w:rsidRDefault="00D13115" w:rsidP="00052F27">
      <w:pPr>
        <w:tabs>
          <w:tab w:val="left" w:pos="9072"/>
        </w:tabs>
        <w:ind w:right="-1133"/>
        <w:rPr>
          <w:rFonts w:ascii="Arial" w:hAnsi="Arial" w:cs="Arial"/>
        </w:rPr>
      </w:pPr>
      <w:r w:rsidRPr="007017C7">
        <w:rPr>
          <w:rFonts w:ascii="Arial" w:hAnsi="Arial" w:cs="Arial"/>
        </w:rPr>
        <w:t>29.03.2019</w:t>
      </w:r>
      <w:r w:rsidR="007041ED" w:rsidRPr="007017C7">
        <w:rPr>
          <w:rFonts w:ascii="Arial" w:hAnsi="Arial" w:cs="Arial"/>
        </w:rPr>
        <w:t xml:space="preserve">                                                                              </w:t>
      </w:r>
      <w:r w:rsidR="00052F27" w:rsidRPr="007017C7">
        <w:rPr>
          <w:rFonts w:ascii="Arial" w:hAnsi="Arial" w:cs="Arial"/>
        </w:rPr>
        <w:t xml:space="preserve">        </w:t>
      </w:r>
      <w:r w:rsidR="007041ED" w:rsidRPr="007017C7">
        <w:rPr>
          <w:rFonts w:ascii="Arial" w:hAnsi="Arial" w:cs="Arial"/>
        </w:rPr>
        <w:t xml:space="preserve">   №</w:t>
      </w:r>
      <w:r w:rsidR="00052F27" w:rsidRPr="007017C7">
        <w:rPr>
          <w:rFonts w:ascii="Arial" w:hAnsi="Arial" w:cs="Arial"/>
        </w:rPr>
        <w:t xml:space="preserve"> </w:t>
      </w:r>
      <w:r w:rsidRPr="007017C7">
        <w:rPr>
          <w:rFonts w:ascii="Arial" w:hAnsi="Arial" w:cs="Arial"/>
        </w:rPr>
        <w:t>1173-ПА</w:t>
      </w:r>
    </w:p>
    <w:p w:rsidR="00B36B6B" w:rsidRPr="007017C7" w:rsidRDefault="00B36B6B" w:rsidP="00D23A89">
      <w:pPr>
        <w:jc w:val="center"/>
        <w:rPr>
          <w:rFonts w:ascii="Arial" w:hAnsi="Arial" w:cs="Arial"/>
        </w:rPr>
      </w:pPr>
    </w:p>
    <w:p w:rsidR="007F5C02" w:rsidRPr="007017C7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7017C7">
        <w:rPr>
          <w:rFonts w:ascii="Arial" w:hAnsi="Arial" w:cs="Arial"/>
        </w:rPr>
        <w:t>г. Люберцы</w:t>
      </w:r>
    </w:p>
    <w:p w:rsidR="00D13115" w:rsidRPr="007017C7" w:rsidRDefault="00D13115" w:rsidP="00D13115">
      <w:pPr>
        <w:pStyle w:val="ac"/>
        <w:rPr>
          <w:rFonts w:ascii="Arial" w:hAnsi="Arial" w:cs="Arial"/>
        </w:rPr>
      </w:pPr>
    </w:p>
    <w:p w:rsidR="00D13115" w:rsidRPr="007017C7" w:rsidRDefault="00D13115" w:rsidP="00D13115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  <w:b/>
        </w:rPr>
      </w:pPr>
      <w:r w:rsidRPr="007017C7">
        <w:rPr>
          <w:rFonts w:ascii="Arial" w:hAnsi="Arial" w:cs="Arial"/>
          <w:b/>
        </w:rPr>
        <w:t>О внесении изменений в муниципальную программу</w:t>
      </w:r>
    </w:p>
    <w:p w:rsidR="00D13115" w:rsidRPr="007017C7" w:rsidRDefault="00D13115" w:rsidP="00D13115">
      <w:pPr>
        <w:jc w:val="center"/>
        <w:rPr>
          <w:rFonts w:ascii="Arial" w:hAnsi="Arial" w:cs="Arial"/>
          <w:b/>
          <w:color w:val="000000"/>
        </w:rPr>
      </w:pPr>
      <w:r w:rsidRPr="007017C7">
        <w:rPr>
          <w:rFonts w:ascii="Arial" w:hAnsi="Arial" w:cs="Arial"/>
          <w:b/>
          <w:color w:val="000000"/>
        </w:rPr>
        <w:t xml:space="preserve">«Развитие похоронного дела на территории </w:t>
      </w:r>
    </w:p>
    <w:p w:rsidR="00D13115" w:rsidRPr="007017C7" w:rsidRDefault="00D13115" w:rsidP="00D13115">
      <w:pPr>
        <w:jc w:val="center"/>
        <w:rPr>
          <w:rFonts w:ascii="Arial" w:hAnsi="Arial" w:cs="Arial"/>
          <w:b/>
          <w:color w:val="000000"/>
        </w:rPr>
      </w:pPr>
      <w:r w:rsidRPr="007017C7">
        <w:rPr>
          <w:rFonts w:ascii="Arial" w:hAnsi="Arial" w:cs="Arial"/>
          <w:b/>
          <w:color w:val="000000"/>
        </w:rPr>
        <w:t>городского округа Люберцы Московской области»,</w:t>
      </w:r>
    </w:p>
    <w:p w:rsidR="00D13115" w:rsidRPr="007017C7" w:rsidRDefault="00D13115" w:rsidP="00D13115">
      <w:pPr>
        <w:jc w:val="center"/>
        <w:rPr>
          <w:rFonts w:ascii="Arial" w:hAnsi="Arial" w:cs="Arial"/>
          <w:b/>
        </w:rPr>
      </w:pPr>
      <w:proofErr w:type="gramStart"/>
      <w:r w:rsidRPr="007017C7">
        <w:rPr>
          <w:rFonts w:ascii="Arial" w:hAnsi="Arial" w:cs="Arial"/>
          <w:b/>
        </w:rPr>
        <w:t>утвержденную</w:t>
      </w:r>
      <w:proofErr w:type="gramEnd"/>
      <w:r w:rsidRPr="007017C7">
        <w:rPr>
          <w:rFonts w:ascii="Arial" w:hAnsi="Arial" w:cs="Arial"/>
          <w:b/>
        </w:rPr>
        <w:t xml:space="preserve"> Постановлением администрации </w:t>
      </w:r>
    </w:p>
    <w:p w:rsidR="00D13115" w:rsidRPr="007017C7" w:rsidRDefault="00D13115" w:rsidP="00D13115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  <w:b/>
        </w:rPr>
      </w:pPr>
      <w:r w:rsidRPr="007017C7">
        <w:rPr>
          <w:rFonts w:ascii="Arial" w:hAnsi="Arial" w:cs="Arial"/>
          <w:b/>
        </w:rPr>
        <w:t>городского округа Люберцы от 25.12.2017 № 2971-ПА</w:t>
      </w:r>
    </w:p>
    <w:p w:rsidR="00D13115" w:rsidRPr="007017C7" w:rsidRDefault="00D13115" w:rsidP="00D13115">
      <w:pPr>
        <w:tabs>
          <w:tab w:val="left" w:pos="1418"/>
          <w:tab w:val="left" w:pos="2268"/>
          <w:tab w:val="left" w:pos="6096"/>
        </w:tabs>
        <w:jc w:val="center"/>
        <w:rPr>
          <w:rFonts w:ascii="Arial" w:hAnsi="Arial" w:cs="Arial"/>
          <w:b/>
        </w:rPr>
      </w:pPr>
    </w:p>
    <w:p w:rsidR="00D13115" w:rsidRPr="007017C7" w:rsidRDefault="00D13115" w:rsidP="00D13115">
      <w:pPr>
        <w:pStyle w:val="a5"/>
        <w:tabs>
          <w:tab w:val="left" w:pos="851"/>
          <w:tab w:val="left" w:pos="993"/>
          <w:tab w:val="left" w:pos="9498"/>
        </w:tabs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7017C7">
        <w:rPr>
          <w:rFonts w:ascii="Arial" w:hAnsi="Arial" w:cs="Arial"/>
          <w:sz w:val="24"/>
          <w:szCs w:val="24"/>
        </w:rPr>
        <w:tab/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12.01.1996 № 8-ФЗ «О погребении и похоронном деле», Уставом городского округа Люберцы Московской области, Решением Совета депутатов муниципального образования  городской округ  Люберцы Московской области от 13.02.2019 № 276/32 «О внесении изменений в Решение Совета депутатов муниципального образования городской округ Люберцы Московской области от 05.12.2018 № 250/19 «О 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городского округа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постановляю:</w:t>
      </w:r>
    </w:p>
    <w:p w:rsidR="00D13115" w:rsidRPr="007017C7" w:rsidRDefault="00D13115" w:rsidP="00D13115">
      <w:pPr>
        <w:ind w:firstLine="708"/>
        <w:jc w:val="both"/>
        <w:rPr>
          <w:rFonts w:ascii="Arial" w:hAnsi="Arial" w:cs="Arial"/>
        </w:rPr>
      </w:pPr>
      <w:r w:rsidRPr="007017C7">
        <w:rPr>
          <w:rFonts w:ascii="Arial" w:hAnsi="Arial" w:cs="Arial"/>
        </w:rPr>
        <w:t xml:space="preserve">1. Внести изменения в муниципальную программу </w:t>
      </w:r>
      <w:r w:rsidRPr="007017C7">
        <w:rPr>
          <w:rFonts w:ascii="Arial" w:hAnsi="Arial" w:cs="Arial"/>
          <w:color w:val="000000"/>
        </w:rPr>
        <w:t>«Развитие похоронного дела на территории городского округа Люберцы Московской области»</w:t>
      </w:r>
      <w:r w:rsidRPr="007017C7">
        <w:rPr>
          <w:rFonts w:ascii="Arial" w:hAnsi="Arial" w:cs="Arial"/>
        </w:rPr>
        <w:t>, утвержденную Постановлением администрации городского округа Люберцы от 25.12.2017 № 2971-ПА,  утвердив ее в новой редакции (прилагается).</w:t>
      </w:r>
    </w:p>
    <w:p w:rsidR="00D13115" w:rsidRPr="007017C7" w:rsidRDefault="00D13115" w:rsidP="00D13115">
      <w:pPr>
        <w:pStyle w:val="a5"/>
        <w:tabs>
          <w:tab w:val="left" w:pos="720"/>
          <w:tab w:val="left" w:pos="851"/>
          <w:tab w:val="left" w:pos="9214"/>
        </w:tabs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ab/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D13115" w:rsidRPr="007017C7" w:rsidRDefault="00D13115" w:rsidP="00D13115">
      <w:pPr>
        <w:pStyle w:val="a5"/>
        <w:tabs>
          <w:tab w:val="left" w:pos="720"/>
          <w:tab w:val="left" w:pos="851"/>
          <w:tab w:val="left" w:pos="9214"/>
        </w:tabs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ab/>
        <w:t xml:space="preserve">3. </w:t>
      </w:r>
      <w:proofErr w:type="gramStart"/>
      <w:r w:rsidRPr="007017C7">
        <w:rPr>
          <w:rFonts w:ascii="Arial" w:hAnsi="Arial" w:cs="Arial"/>
          <w:sz w:val="24"/>
          <w:szCs w:val="24"/>
        </w:rPr>
        <w:t>Контроль за</w:t>
      </w:r>
      <w:proofErr w:type="gramEnd"/>
      <w:r w:rsidRPr="007017C7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временно исполняющего обязанности заместителя Главы администрации Семенова А.М.</w:t>
      </w:r>
    </w:p>
    <w:p w:rsidR="00D13115" w:rsidRPr="007017C7" w:rsidRDefault="00D13115" w:rsidP="00D13115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Первый заместитель</w:t>
      </w:r>
    </w:p>
    <w:p w:rsidR="00D13115" w:rsidRPr="007017C7" w:rsidRDefault="00D13115" w:rsidP="00D13115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Главы администрации                                                                         </w:t>
      </w:r>
      <w:proofErr w:type="spellStart"/>
      <w:r w:rsidRPr="007017C7">
        <w:rPr>
          <w:rFonts w:ascii="Arial" w:hAnsi="Arial" w:cs="Arial"/>
          <w:sz w:val="24"/>
          <w:szCs w:val="24"/>
        </w:rPr>
        <w:t>И.Г.Назарьева</w:t>
      </w:r>
      <w:proofErr w:type="spellEnd"/>
    </w:p>
    <w:p w:rsidR="00D13115" w:rsidRPr="007017C7" w:rsidRDefault="00D13115" w:rsidP="00D13115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a5"/>
        <w:tabs>
          <w:tab w:val="left" w:pos="851"/>
          <w:tab w:val="left" w:pos="993"/>
          <w:tab w:val="left" w:pos="9214"/>
        </w:tabs>
        <w:rPr>
          <w:rFonts w:ascii="Arial" w:hAnsi="Arial" w:cs="Arial"/>
          <w:sz w:val="24"/>
          <w:szCs w:val="24"/>
        </w:rPr>
        <w:sectPr w:rsidR="00D13115" w:rsidRPr="007017C7" w:rsidSect="00F81272">
          <w:pgSz w:w="11906" w:h="16838"/>
          <w:pgMar w:top="851" w:right="991" w:bottom="1418" w:left="1418" w:header="709" w:footer="709" w:gutter="0"/>
          <w:cols w:space="708"/>
          <w:docGrid w:linePitch="360"/>
        </w:sectPr>
      </w:pPr>
    </w:p>
    <w:p w:rsidR="00D13115" w:rsidRPr="007017C7" w:rsidRDefault="00D13115" w:rsidP="007017C7">
      <w:pPr>
        <w:pStyle w:val="a7"/>
        <w:tabs>
          <w:tab w:val="left" w:pos="2268"/>
        </w:tabs>
        <w:jc w:val="right"/>
        <w:outlineLvl w:val="0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D13115" w:rsidRPr="007017C7" w:rsidRDefault="00D13115" w:rsidP="007017C7">
      <w:pPr>
        <w:pStyle w:val="a7"/>
        <w:jc w:val="right"/>
        <w:outlineLvl w:val="0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D13115" w:rsidRPr="007017C7" w:rsidRDefault="00D13115" w:rsidP="007017C7">
      <w:pPr>
        <w:pStyle w:val="a7"/>
        <w:jc w:val="righ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D13115" w:rsidRPr="007017C7" w:rsidRDefault="00D13115" w:rsidP="007017C7">
      <w:pPr>
        <w:pStyle w:val="a7"/>
        <w:jc w:val="righ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Московской области</w:t>
      </w:r>
    </w:p>
    <w:p w:rsidR="00D13115" w:rsidRPr="007017C7" w:rsidRDefault="00D13115" w:rsidP="007017C7">
      <w:pPr>
        <w:pStyle w:val="a7"/>
        <w:jc w:val="righ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от 29.03.2019  № 1173-ПА </w:t>
      </w:r>
    </w:p>
    <w:p w:rsidR="00D13115" w:rsidRPr="007017C7" w:rsidRDefault="00D13115" w:rsidP="007017C7">
      <w:pPr>
        <w:pStyle w:val="a7"/>
        <w:jc w:val="right"/>
        <w:rPr>
          <w:rFonts w:ascii="Arial" w:hAnsi="Arial" w:cs="Arial"/>
          <w:bCs/>
          <w:sz w:val="24"/>
          <w:szCs w:val="24"/>
        </w:rPr>
      </w:pP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7017C7">
        <w:rPr>
          <w:rFonts w:ascii="Arial" w:hAnsi="Arial" w:cs="Arial"/>
          <w:b/>
        </w:rPr>
        <w:t xml:space="preserve">Муниципальная программа </w:t>
      </w: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7017C7"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7017C7">
        <w:rPr>
          <w:rFonts w:ascii="Arial" w:hAnsi="Arial" w:cs="Arial"/>
          <w:b/>
        </w:rPr>
        <w:t>Паспорт муниципальной программы</w:t>
      </w: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7017C7">
        <w:rPr>
          <w:rFonts w:ascii="Arial" w:hAnsi="Arial" w:cs="Arial"/>
          <w:b/>
          <w:color w:val="000000"/>
        </w:rPr>
        <w:t>«Развитие похоронного дела на территории</w:t>
      </w: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7017C7">
        <w:rPr>
          <w:rFonts w:ascii="Arial" w:hAnsi="Arial" w:cs="Arial"/>
          <w:b/>
          <w:color w:val="000000"/>
        </w:rPr>
        <w:t>городского округа Люберцы Московской области»</w:t>
      </w:r>
    </w:p>
    <w:p w:rsidR="00D13115" w:rsidRPr="007017C7" w:rsidRDefault="00D13115" w:rsidP="00D13115">
      <w:pPr>
        <w:tabs>
          <w:tab w:val="left" w:pos="370"/>
          <w:tab w:val="center" w:pos="7286"/>
        </w:tabs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7"/>
        <w:gridCol w:w="1871"/>
        <w:gridCol w:w="1872"/>
        <w:gridCol w:w="1872"/>
        <w:gridCol w:w="1871"/>
        <w:gridCol w:w="1872"/>
        <w:gridCol w:w="1872"/>
      </w:tblGrid>
      <w:tr w:rsidR="00D13115" w:rsidRPr="007017C7" w:rsidTr="007D230E">
        <w:trPr>
          <w:trHeight w:val="622"/>
        </w:trPr>
        <w:tc>
          <w:tcPr>
            <w:tcW w:w="3337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1230" w:type="dxa"/>
            <w:gridSpan w:val="6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</w:tr>
      <w:tr w:rsidR="00D13115" w:rsidRPr="007017C7" w:rsidTr="007D230E">
        <w:tc>
          <w:tcPr>
            <w:tcW w:w="3337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11230" w:type="dxa"/>
            <w:gridSpan w:val="6"/>
          </w:tcPr>
          <w:p w:rsidR="00D13115" w:rsidRPr="007017C7" w:rsidRDefault="00D13115" w:rsidP="007D230E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 xml:space="preserve">Развитие похоронного дела </w:t>
            </w:r>
            <w:r w:rsidRPr="007017C7">
              <w:rPr>
                <w:rFonts w:ascii="Arial" w:hAnsi="Arial" w:cs="Arial"/>
                <w:color w:val="000000"/>
              </w:rPr>
              <w:t>на территории городского округа Люберцы Московской области</w:t>
            </w:r>
          </w:p>
        </w:tc>
      </w:tr>
      <w:tr w:rsidR="00D13115" w:rsidRPr="007017C7" w:rsidTr="007D230E">
        <w:tc>
          <w:tcPr>
            <w:tcW w:w="3337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11230" w:type="dxa"/>
            <w:gridSpan w:val="6"/>
          </w:tcPr>
          <w:p w:rsidR="00D13115" w:rsidRPr="007017C7" w:rsidRDefault="00D13115" w:rsidP="007D230E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Исполняющий обязанности заместителя Главы администрации городского округа Люберцы Семёнов Александр Михайлович</w:t>
            </w:r>
          </w:p>
        </w:tc>
      </w:tr>
      <w:tr w:rsidR="00D13115" w:rsidRPr="007017C7" w:rsidTr="007D230E">
        <w:tc>
          <w:tcPr>
            <w:tcW w:w="3337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1230" w:type="dxa"/>
            <w:gridSpan w:val="6"/>
          </w:tcPr>
          <w:p w:rsidR="00D13115" w:rsidRPr="007017C7" w:rsidRDefault="00D13115" w:rsidP="007D230E">
            <w:p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D13115" w:rsidRPr="007017C7" w:rsidTr="007D230E">
        <w:trPr>
          <w:trHeight w:val="598"/>
        </w:trPr>
        <w:tc>
          <w:tcPr>
            <w:tcW w:w="3337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11230" w:type="dxa"/>
            <w:gridSpan w:val="6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2018-2022 годы</w:t>
            </w:r>
          </w:p>
        </w:tc>
      </w:tr>
      <w:tr w:rsidR="00D13115" w:rsidRPr="007017C7" w:rsidTr="007D230E">
        <w:trPr>
          <w:trHeight w:val="598"/>
        </w:trPr>
        <w:tc>
          <w:tcPr>
            <w:tcW w:w="3337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11230" w:type="dxa"/>
            <w:gridSpan w:val="6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13115" w:rsidRPr="007017C7" w:rsidTr="007D230E">
        <w:trPr>
          <w:trHeight w:val="525"/>
        </w:trPr>
        <w:tc>
          <w:tcPr>
            <w:tcW w:w="3337" w:type="dxa"/>
            <w:vMerge w:val="restart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1230" w:type="dxa"/>
            <w:gridSpan w:val="6"/>
            <w:tcBorders>
              <w:bottom w:val="single" w:sz="4" w:space="0" w:color="auto"/>
            </w:tcBorders>
            <w:vAlign w:val="center"/>
          </w:tcPr>
          <w:p w:rsidR="00D13115" w:rsidRPr="007017C7" w:rsidRDefault="00D13115" w:rsidP="007D230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Расходы (</w:t>
            </w:r>
            <w:proofErr w:type="spellStart"/>
            <w:r w:rsidRPr="007017C7">
              <w:rPr>
                <w:rFonts w:ascii="Arial" w:hAnsi="Arial" w:cs="Arial"/>
              </w:rPr>
              <w:t>тыс</w:t>
            </w:r>
            <w:proofErr w:type="gramStart"/>
            <w:r w:rsidRPr="007017C7">
              <w:rPr>
                <w:rFonts w:ascii="Arial" w:hAnsi="Arial" w:cs="Arial"/>
              </w:rPr>
              <w:t>.р</w:t>
            </w:r>
            <w:proofErr w:type="gramEnd"/>
            <w:r w:rsidRPr="007017C7">
              <w:rPr>
                <w:rFonts w:ascii="Arial" w:hAnsi="Arial" w:cs="Arial"/>
              </w:rPr>
              <w:t>ублей</w:t>
            </w:r>
            <w:proofErr w:type="spellEnd"/>
            <w:r w:rsidRPr="007017C7">
              <w:rPr>
                <w:rFonts w:ascii="Arial" w:hAnsi="Arial" w:cs="Arial"/>
              </w:rPr>
              <w:t>)</w:t>
            </w:r>
          </w:p>
        </w:tc>
      </w:tr>
      <w:tr w:rsidR="00D13115" w:rsidRPr="007017C7" w:rsidTr="007D230E">
        <w:trPr>
          <w:trHeight w:val="1080"/>
        </w:trPr>
        <w:tc>
          <w:tcPr>
            <w:tcW w:w="3337" w:type="dxa"/>
            <w:vMerge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2018 год</w:t>
            </w:r>
          </w:p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</w:tr>
      <w:tr w:rsidR="00D13115" w:rsidRPr="007017C7" w:rsidTr="007D230E">
        <w:trPr>
          <w:trHeight w:val="1080"/>
        </w:trPr>
        <w:tc>
          <w:tcPr>
            <w:tcW w:w="3337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13115" w:rsidRPr="007017C7" w:rsidTr="007D230E">
        <w:trPr>
          <w:trHeight w:val="1080"/>
        </w:trPr>
        <w:tc>
          <w:tcPr>
            <w:tcW w:w="3337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D13115" w:rsidRPr="007017C7" w:rsidTr="007D230E">
        <w:trPr>
          <w:trHeight w:val="1080"/>
        </w:trPr>
        <w:tc>
          <w:tcPr>
            <w:tcW w:w="3337" w:type="dxa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871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017C7">
              <w:rPr>
                <w:rFonts w:ascii="Arial" w:hAnsi="Arial" w:cs="Arial"/>
                <w:color w:val="000000"/>
                <w:sz w:val="24"/>
                <w:szCs w:val="24"/>
              </w:rPr>
              <w:t>186068,39</w:t>
            </w:r>
          </w:p>
        </w:tc>
        <w:tc>
          <w:tcPr>
            <w:tcW w:w="1872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color w:val="000000"/>
                <w:sz w:val="24"/>
                <w:szCs w:val="24"/>
              </w:rPr>
              <w:t>43721,00</w:t>
            </w:r>
          </w:p>
        </w:tc>
        <w:tc>
          <w:tcPr>
            <w:tcW w:w="1872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37855,65</w:t>
            </w:r>
          </w:p>
        </w:tc>
        <w:tc>
          <w:tcPr>
            <w:tcW w:w="1871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37341,00</w:t>
            </w:r>
          </w:p>
        </w:tc>
        <w:tc>
          <w:tcPr>
            <w:tcW w:w="1872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872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</w:tr>
      <w:tr w:rsidR="00D13115" w:rsidRPr="007017C7" w:rsidTr="007D230E">
        <w:trPr>
          <w:trHeight w:val="1080"/>
        </w:trPr>
        <w:tc>
          <w:tcPr>
            <w:tcW w:w="3337" w:type="dxa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71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017C7">
              <w:rPr>
                <w:rFonts w:ascii="Arial" w:hAnsi="Arial" w:cs="Arial"/>
                <w:color w:val="000000"/>
                <w:sz w:val="24"/>
                <w:szCs w:val="24"/>
              </w:rPr>
              <w:t>186068,39</w:t>
            </w:r>
          </w:p>
        </w:tc>
        <w:tc>
          <w:tcPr>
            <w:tcW w:w="1872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color w:val="000000"/>
                <w:sz w:val="24"/>
                <w:szCs w:val="24"/>
              </w:rPr>
              <w:t>43721,00</w:t>
            </w:r>
          </w:p>
        </w:tc>
        <w:tc>
          <w:tcPr>
            <w:tcW w:w="1872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37855,65</w:t>
            </w:r>
          </w:p>
        </w:tc>
        <w:tc>
          <w:tcPr>
            <w:tcW w:w="1871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37341,00</w:t>
            </w:r>
          </w:p>
        </w:tc>
        <w:tc>
          <w:tcPr>
            <w:tcW w:w="1872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872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</w:tr>
      <w:tr w:rsidR="00D13115" w:rsidRPr="007017C7" w:rsidTr="007D230E">
        <w:trPr>
          <w:trHeight w:val="1080"/>
        </w:trPr>
        <w:tc>
          <w:tcPr>
            <w:tcW w:w="3337" w:type="dxa"/>
            <w:vMerge w:val="restart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11230" w:type="dxa"/>
            <w:gridSpan w:val="6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eastAsia="Calibri" w:hAnsi="Arial" w:cs="Arial"/>
                <w:sz w:val="24"/>
                <w:szCs w:val="24"/>
              </w:rPr>
              <w:t>1. «Доля кладбищ, соответствующих требованиям Порядка деятельности общественных кладбищ»</w:t>
            </w:r>
            <w:r w:rsidRPr="007017C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7017C7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7017C7">
              <w:rPr>
                <w:rFonts w:ascii="Arial" w:hAnsi="Arial" w:cs="Arial"/>
                <w:sz w:val="24"/>
                <w:szCs w:val="24"/>
              </w:rPr>
              <w:t>п1) к концу 2022 года – 100%</w:t>
            </w:r>
            <w:r w:rsidRPr="007017C7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D13115" w:rsidRPr="007017C7" w:rsidTr="007D230E">
        <w:trPr>
          <w:trHeight w:val="1080"/>
        </w:trPr>
        <w:tc>
          <w:tcPr>
            <w:tcW w:w="3337" w:type="dxa"/>
            <w:vMerge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0" w:type="dxa"/>
            <w:gridSpan w:val="6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eastAsia="Calibri" w:hAnsi="Arial" w:cs="Arial"/>
                <w:sz w:val="24"/>
                <w:szCs w:val="24"/>
              </w:rPr>
              <w:t>2. «Наличие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МКУ»</w:t>
            </w:r>
            <w:r w:rsidRPr="007017C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13115" w:rsidRPr="007017C7" w:rsidTr="007D230E">
        <w:trPr>
          <w:trHeight w:val="1080"/>
        </w:trPr>
        <w:tc>
          <w:tcPr>
            <w:tcW w:w="3337" w:type="dxa"/>
            <w:vMerge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30" w:type="dxa"/>
            <w:gridSpan w:val="6"/>
          </w:tcPr>
          <w:p w:rsidR="00D13115" w:rsidRPr="007017C7" w:rsidRDefault="00D13115" w:rsidP="007D230E">
            <w:pPr>
              <w:pStyle w:val="ConsPlusCell"/>
              <w:rPr>
                <w:rFonts w:ascii="Arial" w:eastAsia="Calibri" w:hAnsi="Arial" w:cs="Arial"/>
                <w:sz w:val="24"/>
                <w:szCs w:val="24"/>
              </w:rPr>
            </w:pPr>
            <w:r w:rsidRPr="007017C7">
              <w:rPr>
                <w:rFonts w:ascii="Arial" w:eastAsia="Calibri" w:hAnsi="Arial" w:cs="Arial"/>
                <w:sz w:val="24"/>
                <w:szCs w:val="24"/>
              </w:rPr>
              <w:t>3. «Инвентаризация мест захоронения».</w:t>
            </w:r>
          </w:p>
        </w:tc>
      </w:tr>
    </w:tbl>
    <w:p w:rsidR="00D13115" w:rsidRPr="007017C7" w:rsidRDefault="00D13115" w:rsidP="00D131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  <w:sectPr w:rsidR="00D13115" w:rsidRPr="007017C7" w:rsidSect="00C32E0D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13115" w:rsidRPr="007017C7" w:rsidRDefault="00D13115" w:rsidP="00D13115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7017C7">
        <w:rPr>
          <w:rFonts w:ascii="Arial" w:eastAsia="Calibri" w:hAnsi="Arial" w:cs="Arial"/>
          <w:b/>
        </w:rPr>
        <w:lastRenderedPageBreak/>
        <w:t>1.Общая характеристика сферы реализации Программы.</w:t>
      </w:r>
    </w:p>
    <w:p w:rsidR="00D13115" w:rsidRPr="007017C7" w:rsidRDefault="00D13115" w:rsidP="00D131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D13115" w:rsidRPr="007017C7" w:rsidRDefault="00D13115" w:rsidP="00D13115">
      <w:pPr>
        <w:jc w:val="both"/>
        <w:rPr>
          <w:rFonts w:ascii="Arial" w:hAnsi="Arial" w:cs="Arial"/>
        </w:rPr>
      </w:pPr>
      <w:r w:rsidRPr="007017C7">
        <w:rPr>
          <w:rFonts w:ascii="Arial" w:hAnsi="Arial" w:cs="Arial"/>
          <w:color w:val="000000"/>
        </w:rPr>
        <w:t xml:space="preserve">       Городской округ Люберцы имеет высокую плотность населения, что вызывает дополнительную потребность в местах захоронения. </w:t>
      </w:r>
      <w:r w:rsidRPr="007017C7">
        <w:rPr>
          <w:rFonts w:ascii="Arial" w:hAnsi="Arial" w:cs="Arial"/>
        </w:rPr>
        <w:t xml:space="preserve">Созвучными с проблемой дефицита земли является вопрос неблагоустроенных или, другими словами, брошенных могил, вопрос необходимости своевременной реконструкции, ремонта и обустройства военно-мемориальных объектов, расположенных на территории кладбищ. Остается важной проблемой низкий уровень содержания кладбищ. </w:t>
      </w:r>
    </w:p>
    <w:p w:rsidR="00D13115" w:rsidRPr="007017C7" w:rsidRDefault="00D13115" w:rsidP="00D13115">
      <w:pPr>
        <w:jc w:val="both"/>
        <w:rPr>
          <w:rFonts w:ascii="Arial" w:hAnsi="Arial" w:cs="Arial"/>
          <w:color w:val="000000"/>
        </w:rPr>
      </w:pPr>
      <w:r w:rsidRPr="007017C7">
        <w:rPr>
          <w:rFonts w:ascii="Arial" w:hAnsi="Arial" w:cs="Arial"/>
        </w:rPr>
        <w:t xml:space="preserve">        </w:t>
      </w:r>
      <w:r w:rsidRPr="007017C7">
        <w:rPr>
          <w:rFonts w:ascii="Arial" w:hAnsi="Arial" w:cs="Arial"/>
          <w:color w:val="000000"/>
        </w:rPr>
        <w:t xml:space="preserve">На территории городского округа Люберцы расположены 9 кладбищ, на которых деятельность в сфере ритуальных услуг и похоронного дела осуществляет одно муниципальное казенное учреждение. </w:t>
      </w:r>
    </w:p>
    <w:p w:rsidR="00D13115" w:rsidRPr="007017C7" w:rsidRDefault="00D13115" w:rsidP="00D13115">
      <w:pPr>
        <w:jc w:val="both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 xml:space="preserve">       В связи с недостаточностью средств, направляемых на содержание кладбищ, их состояние, как правило, не соответствует санитарным правилам и нормам.</w:t>
      </w:r>
    </w:p>
    <w:p w:rsidR="00D13115" w:rsidRPr="007017C7" w:rsidRDefault="00D13115" w:rsidP="00D13115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</w:t>
      </w:r>
    </w:p>
    <w:p w:rsidR="00D13115" w:rsidRPr="007017C7" w:rsidRDefault="00D13115" w:rsidP="00D13115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  <w:r w:rsidRPr="007017C7">
        <w:rPr>
          <w:rFonts w:ascii="Arial" w:hAnsi="Arial" w:cs="Arial"/>
          <w:b/>
          <w:sz w:val="24"/>
          <w:szCs w:val="24"/>
        </w:rPr>
        <w:t>2. Описание цели муниципальной программы.</w:t>
      </w:r>
    </w:p>
    <w:p w:rsidR="00D13115" w:rsidRPr="007017C7" w:rsidRDefault="00D13115" w:rsidP="00D13115">
      <w:pPr>
        <w:pStyle w:val="ConsPlusCell"/>
        <w:jc w:val="center"/>
        <w:rPr>
          <w:rFonts w:ascii="Arial" w:hAnsi="Arial" w:cs="Arial"/>
          <w:b/>
          <w:sz w:val="24"/>
          <w:szCs w:val="24"/>
        </w:rPr>
      </w:pPr>
    </w:p>
    <w:p w:rsidR="00D13115" w:rsidRPr="007017C7" w:rsidRDefault="00D13115" w:rsidP="00D13115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Совершенствование организации похоронного дела на территории городского округа Люберцы Московской области путем улучшения качества ритуально-похоронных услуг, экономии средств бюджета и потребителей услуг и, как следствие, повышение надежности и финансовой устойчивости муниципального учреждения «Люберецкая ритуальная служба», предоставляющего соответствующие услуги.</w:t>
      </w:r>
    </w:p>
    <w:p w:rsidR="00D13115" w:rsidRPr="007017C7" w:rsidRDefault="00D13115" w:rsidP="00D13115">
      <w:pPr>
        <w:pStyle w:val="a7"/>
        <w:rPr>
          <w:rFonts w:ascii="Arial" w:hAnsi="Arial" w:cs="Arial"/>
          <w:b/>
          <w:sz w:val="24"/>
          <w:szCs w:val="24"/>
        </w:rPr>
      </w:pPr>
    </w:p>
    <w:p w:rsidR="00D13115" w:rsidRPr="007017C7" w:rsidRDefault="00D13115" w:rsidP="00D13115">
      <w:pPr>
        <w:pStyle w:val="a7"/>
        <w:rPr>
          <w:rFonts w:ascii="Arial" w:hAnsi="Arial" w:cs="Arial"/>
          <w:b/>
          <w:sz w:val="24"/>
          <w:szCs w:val="24"/>
        </w:rPr>
      </w:pPr>
      <w:r w:rsidRPr="007017C7">
        <w:rPr>
          <w:rFonts w:ascii="Arial" w:hAnsi="Arial" w:cs="Arial"/>
          <w:b/>
          <w:sz w:val="24"/>
          <w:szCs w:val="24"/>
        </w:rPr>
        <w:t>3. Прогноз развития сферы реализации Программы.</w:t>
      </w:r>
    </w:p>
    <w:p w:rsidR="00D13115" w:rsidRPr="007017C7" w:rsidRDefault="00D13115" w:rsidP="00D13115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D13115" w:rsidRPr="007017C7" w:rsidRDefault="00D13115" w:rsidP="00D13115">
      <w:pPr>
        <w:pStyle w:val="a7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Реализация программы позволит улучшить ситуацию в сфере погребения и похоронного дела  на территории городского округа Люберцы.</w:t>
      </w:r>
    </w:p>
    <w:p w:rsidR="00D13115" w:rsidRPr="007017C7" w:rsidRDefault="00D13115" w:rsidP="00D1311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a7"/>
        <w:rPr>
          <w:rFonts w:ascii="Arial" w:hAnsi="Arial" w:cs="Arial"/>
          <w:b/>
          <w:sz w:val="24"/>
          <w:szCs w:val="24"/>
        </w:rPr>
      </w:pPr>
      <w:r w:rsidRPr="007017C7">
        <w:rPr>
          <w:rFonts w:ascii="Arial" w:hAnsi="Arial" w:cs="Arial"/>
          <w:b/>
          <w:sz w:val="24"/>
          <w:szCs w:val="24"/>
        </w:rPr>
        <w:t>4. Обобщенная характеристика основных мероприятий Программы.</w:t>
      </w:r>
    </w:p>
    <w:p w:rsidR="00D13115" w:rsidRPr="007017C7" w:rsidRDefault="00D13115" w:rsidP="00D13115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D13115" w:rsidRPr="007017C7" w:rsidRDefault="00D13115" w:rsidP="00D13115">
      <w:pPr>
        <w:pStyle w:val="a7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Мероприятия программы предполагается осуществлять по основному направлению - </w:t>
      </w:r>
      <w:r w:rsidRPr="007017C7">
        <w:rPr>
          <w:rFonts w:ascii="Arial" w:hAnsi="Arial" w:cs="Arial"/>
          <w:color w:val="000000"/>
          <w:sz w:val="24"/>
          <w:szCs w:val="24"/>
        </w:rPr>
        <w:t xml:space="preserve"> Содержание мест захоронения.</w:t>
      </w:r>
      <w:r w:rsidRPr="007017C7">
        <w:rPr>
          <w:rFonts w:ascii="Arial" w:hAnsi="Arial" w:cs="Arial"/>
          <w:sz w:val="24"/>
          <w:szCs w:val="24"/>
        </w:rPr>
        <w:t xml:space="preserve"> </w:t>
      </w:r>
    </w:p>
    <w:p w:rsidR="00D13115" w:rsidRPr="007017C7" w:rsidRDefault="00D13115" w:rsidP="00D1311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017C7">
        <w:rPr>
          <w:sz w:val="24"/>
          <w:szCs w:val="24"/>
        </w:rPr>
        <w:t xml:space="preserve">       Перечень мероприятий указан в Приложении №1 муниципальной программы </w:t>
      </w:r>
      <w:r w:rsidRPr="007017C7"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области».</w:t>
      </w:r>
    </w:p>
    <w:p w:rsidR="00D13115" w:rsidRPr="007017C7" w:rsidRDefault="00D13115" w:rsidP="00D1311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a7"/>
        <w:rPr>
          <w:rFonts w:ascii="Arial" w:hAnsi="Arial" w:cs="Arial"/>
          <w:b/>
          <w:sz w:val="24"/>
          <w:szCs w:val="24"/>
        </w:rPr>
      </w:pPr>
      <w:r w:rsidRPr="007017C7">
        <w:rPr>
          <w:rFonts w:ascii="Arial" w:hAnsi="Arial" w:cs="Arial"/>
          <w:b/>
          <w:sz w:val="24"/>
          <w:szCs w:val="24"/>
        </w:rPr>
        <w:t>5. Планируемые результаты реализации Программы.</w:t>
      </w:r>
    </w:p>
    <w:p w:rsidR="00D13115" w:rsidRPr="007017C7" w:rsidRDefault="00D13115" w:rsidP="00D13115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D13115" w:rsidRPr="007017C7" w:rsidRDefault="00D13115" w:rsidP="00D13115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7017C7">
        <w:rPr>
          <w:color w:val="000000"/>
          <w:sz w:val="24"/>
          <w:szCs w:val="24"/>
          <w:shd w:val="clear" w:color="auto" w:fill="FFFFFF"/>
        </w:rPr>
        <w:t xml:space="preserve">       Основные планируемые результаты реализации программы  и их динамика по годам реализации приведены в </w:t>
      </w:r>
      <w:r w:rsidRPr="007017C7">
        <w:rPr>
          <w:sz w:val="24"/>
          <w:szCs w:val="24"/>
        </w:rPr>
        <w:t xml:space="preserve">Приложении № 1 муниципальной программы </w:t>
      </w:r>
      <w:r w:rsidRPr="007017C7">
        <w:rPr>
          <w:color w:val="000000"/>
          <w:sz w:val="24"/>
          <w:szCs w:val="24"/>
        </w:rPr>
        <w:t>«Развитие похоронного дела на территории городского округа Люберцы Московской области»</w:t>
      </w:r>
    </w:p>
    <w:p w:rsidR="00D13115" w:rsidRPr="007017C7" w:rsidRDefault="00D13115" w:rsidP="00D1311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Style w:val="a9"/>
          <w:rFonts w:ascii="Arial" w:hAnsi="Arial" w:cs="Arial"/>
          <w:color w:val="000000"/>
        </w:rPr>
      </w:pPr>
      <w:r w:rsidRPr="007017C7">
        <w:rPr>
          <w:rFonts w:ascii="Arial" w:hAnsi="Arial" w:cs="Arial"/>
          <w:b/>
          <w:color w:val="000000"/>
        </w:rPr>
        <w:t>6.</w:t>
      </w:r>
      <w:r w:rsidRPr="007017C7">
        <w:rPr>
          <w:rFonts w:ascii="Arial" w:hAnsi="Arial" w:cs="Arial"/>
          <w:color w:val="000000"/>
        </w:rPr>
        <w:t xml:space="preserve"> </w:t>
      </w:r>
      <w:r w:rsidRPr="007017C7">
        <w:rPr>
          <w:rStyle w:val="a9"/>
          <w:rFonts w:ascii="Arial" w:hAnsi="Arial" w:cs="Arial"/>
          <w:color w:val="000000"/>
        </w:rPr>
        <w:t>Порядок взаимодействия ответственного за выполнение мероприятий программы с муниципальным заказчиком программы</w:t>
      </w:r>
    </w:p>
    <w:p w:rsidR="00D13115" w:rsidRPr="007017C7" w:rsidRDefault="00D13115" w:rsidP="00D13115">
      <w:pPr>
        <w:pStyle w:val="msonormalcxspmiddlemailrucssattributepostfix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D13115" w:rsidRPr="007017C7" w:rsidRDefault="00D13115" w:rsidP="00D1311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 xml:space="preserve">       Муниципальным заказчиком, ответственным за выполнение мероприятий подпрограммы и исполнителем является – управление потребительского рынка, услуг и рекламы администрации городского округа Люберцы.</w:t>
      </w:r>
    </w:p>
    <w:p w:rsidR="00D13115" w:rsidRPr="007017C7" w:rsidRDefault="00D13115" w:rsidP="00D1311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 xml:space="preserve">       Организацию реализации и </w:t>
      </w:r>
      <w:proofErr w:type="gramStart"/>
      <w:r w:rsidRPr="007017C7">
        <w:rPr>
          <w:rFonts w:ascii="Arial" w:hAnsi="Arial" w:cs="Arial"/>
          <w:color w:val="000000"/>
        </w:rPr>
        <w:t>контроль за</w:t>
      </w:r>
      <w:proofErr w:type="gramEnd"/>
      <w:r w:rsidRPr="007017C7">
        <w:rPr>
          <w:rFonts w:ascii="Arial" w:hAnsi="Arial" w:cs="Arial"/>
          <w:color w:val="000000"/>
        </w:rPr>
        <w:t xml:space="preserve"> выполнением мероприятий, предусмотренных программой, осуществляет муниципальный заказчик.</w:t>
      </w:r>
    </w:p>
    <w:p w:rsidR="00D13115" w:rsidRPr="007017C7" w:rsidRDefault="00D13115" w:rsidP="00D1311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lastRenderedPageBreak/>
        <w:t xml:space="preserve">       Разработчиком программы является управление потребительского рынка, услуг и рекламы администрации городского округа Люберцы Московской области.</w:t>
      </w:r>
    </w:p>
    <w:p w:rsidR="00D13115" w:rsidRPr="007017C7" w:rsidRDefault="00D13115" w:rsidP="00D1311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 xml:space="preserve">       Координатором программы является временно исполняющий обязанности заместителя Главы администрации городского округа Люберцы Московской области Семенов А.М.</w:t>
      </w:r>
    </w:p>
    <w:p w:rsidR="00D13115" w:rsidRPr="007017C7" w:rsidRDefault="00D13115" w:rsidP="00D13115">
      <w:pPr>
        <w:pStyle w:val="a7"/>
        <w:jc w:val="both"/>
        <w:rPr>
          <w:rFonts w:ascii="Arial" w:hAnsi="Arial" w:cs="Arial"/>
          <w:b/>
          <w:sz w:val="24"/>
          <w:szCs w:val="24"/>
        </w:rPr>
      </w:pPr>
    </w:p>
    <w:p w:rsidR="00D13115" w:rsidRPr="007017C7" w:rsidRDefault="00D13115" w:rsidP="00D13115">
      <w:pPr>
        <w:pStyle w:val="a7"/>
        <w:rPr>
          <w:rFonts w:ascii="Arial" w:hAnsi="Arial" w:cs="Arial"/>
          <w:b/>
          <w:sz w:val="24"/>
          <w:szCs w:val="24"/>
        </w:rPr>
      </w:pPr>
      <w:r w:rsidRPr="007017C7">
        <w:rPr>
          <w:rFonts w:ascii="Arial" w:hAnsi="Arial" w:cs="Arial"/>
          <w:b/>
          <w:sz w:val="24"/>
          <w:szCs w:val="24"/>
        </w:rPr>
        <w:t xml:space="preserve">7. Состав, форма и сроки представления отчетности о ходе реализации мероприятия </w:t>
      </w:r>
      <w:proofErr w:type="gramStart"/>
      <w:r w:rsidRPr="007017C7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7017C7">
        <w:rPr>
          <w:rFonts w:ascii="Arial" w:hAnsi="Arial" w:cs="Arial"/>
          <w:b/>
          <w:sz w:val="24"/>
          <w:szCs w:val="24"/>
        </w:rPr>
        <w:t xml:space="preserve"> за выполнение мероприятия подпрограммы.</w:t>
      </w:r>
    </w:p>
    <w:p w:rsidR="00D13115" w:rsidRPr="007017C7" w:rsidRDefault="00D13115" w:rsidP="00D13115">
      <w:pPr>
        <w:pStyle w:val="a7"/>
        <w:jc w:val="both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 xml:space="preserve">       С целью контроля реализации программы исполнители мероприятий и заказчик предоставляют оперативные и итоговые отчеты о реализации соответствующих мероприятий программы, состав, форма и </w:t>
      </w:r>
      <w:proofErr w:type="gramStart"/>
      <w:r w:rsidRPr="007017C7">
        <w:rPr>
          <w:rFonts w:ascii="Arial" w:hAnsi="Arial" w:cs="Arial"/>
          <w:color w:val="000000"/>
        </w:rPr>
        <w:t>сроки</w:t>
      </w:r>
      <w:proofErr w:type="gramEnd"/>
      <w:r w:rsidRPr="007017C7">
        <w:rPr>
          <w:rFonts w:ascii="Arial" w:hAnsi="Arial" w:cs="Arial"/>
          <w:color w:val="000000"/>
        </w:rPr>
        <w:t xml:space="preserve"> предоставления которых определены </w:t>
      </w:r>
      <w:r w:rsidRPr="007017C7">
        <w:rPr>
          <w:rFonts w:ascii="Arial" w:hAnsi="Arial" w:cs="Arial"/>
        </w:rPr>
        <w:t>Порядком</w:t>
      </w:r>
      <w:r w:rsidRPr="007017C7"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Pr="007017C7"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D13115" w:rsidRPr="007017C7" w:rsidRDefault="00D13115" w:rsidP="00D13115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 xml:space="preserve">       Для формирования отчетов и аналитических материалов о реализации программы исполнители мероприятий руководствуются методикой расчета показателей эффективности реализации программы, приведенной в программе.</w:t>
      </w:r>
    </w:p>
    <w:p w:rsidR="00D13115" w:rsidRPr="007017C7" w:rsidRDefault="00D13115" w:rsidP="00D13115">
      <w:pPr>
        <w:rPr>
          <w:rFonts w:ascii="Arial" w:hAnsi="Arial" w:cs="Arial"/>
        </w:rPr>
      </w:pPr>
      <w:r w:rsidRPr="007017C7">
        <w:rPr>
          <w:rFonts w:ascii="Arial" w:hAnsi="Arial" w:cs="Arial"/>
        </w:rPr>
        <w:br w:type="page"/>
      </w:r>
    </w:p>
    <w:p w:rsidR="00D13115" w:rsidRPr="007017C7" w:rsidRDefault="00D13115" w:rsidP="00D1311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  <w:sectPr w:rsidR="00D13115" w:rsidRPr="007017C7" w:rsidSect="00C32E0D">
          <w:pgSz w:w="11906" w:h="16838"/>
          <w:pgMar w:top="1134" w:right="851" w:bottom="993" w:left="1418" w:header="709" w:footer="709" w:gutter="0"/>
          <w:cols w:space="708"/>
          <w:docGrid w:linePitch="360"/>
        </w:sectPr>
      </w:pP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lastRenderedPageBreak/>
        <w:t>Приложение № 1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>к муниципальной программе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>«Развитие похоронного дела на территории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D13115" w:rsidRPr="007017C7" w:rsidRDefault="00D13115" w:rsidP="00D13115">
      <w:pPr>
        <w:jc w:val="center"/>
        <w:rPr>
          <w:rFonts w:ascii="Arial" w:hAnsi="Arial" w:cs="Arial"/>
          <w:b/>
          <w:color w:val="000000"/>
        </w:rPr>
      </w:pP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</w:rPr>
      </w:pPr>
      <w:r w:rsidRPr="007017C7">
        <w:rPr>
          <w:rFonts w:ascii="Arial" w:hAnsi="Arial" w:cs="Arial"/>
          <w:b/>
        </w:rPr>
        <w:t xml:space="preserve">Планируемые результаты реализации муниципальной   программы </w:t>
      </w: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7017C7"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</w:t>
      </w: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color w:val="000000"/>
        </w:rPr>
      </w:pPr>
      <w:r w:rsidRPr="007017C7">
        <w:rPr>
          <w:rFonts w:ascii="Arial" w:hAnsi="Arial" w:cs="Arial"/>
          <w:b/>
          <w:color w:val="000000"/>
        </w:rPr>
        <w:t>Московской области»</w:t>
      </w: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center"/>
        <w:rPr>
          <w:rFonts w:ascii="Arial" w:hAnsi="Arial" w:cs="Arial"/>
          <w:color w:val="000000"/>
        </w:rPr>
      </w:pPr>
    </w:p>
    <w:tbl>
      <w:tblPr>
        <w:tblW w:w="15168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6E0" w:firstRow="1" w:lastRow="1" w:firstColumn="1" w:lastColumn="0" w:noHBand="1" w:noVBand="1"/>
      </w:tblPr>
      <w:tblGrid>
        <w:gridCol w:w="568"/>
        <w:gridCol w:w="1276"/>
        <w:gridCol w:w="1559"/>
        <w:gridCol w:w="2268"/>
        <w:gridCol w:w="1276"/>
        <w:gridCol w:w="1275"/>
        <w:gridCol w:w="1418"/>
        <w:gridCol w:w="850"/>
        <w:gridCol w:w="709"/>
        <w:gridCol w:w="709"/>
        <w:gridCol w:w="709"/>
        <w:gridCol w:w="708"/>
        <w:gridCol w:w="1843"/>
      </w:tblGrid>
      <w:tr w:rsidR="00D13115" w:rsidRPr="007017C7" w:rsidTr="007D230E">
        <w:tc>
          <w:tcPr>
            <w:tcW w:w="568" w:type="dxa"/>
            <w:vMerge w:val="restart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 xml:space="preserve">№ </w:t>
            </w:r>
            <w:proofErr w:type="gramStart"/>
            <w:r w:rsidRPr="007017C7">
              <w:rPr>
                <w:rFonts w:ascii="Arial" w:hAnsi="Arial" w:cs="Arial"/>
              </w:rPr>
              <w:t>п</w:t>
            </w:r>
            <w:proofErr w:type="gramEnd"/>
            <w:r w:rsidRPr="007017C7">
              <w:rPr>
                <w:rFonts w:ascii="Arial" w:hAnsi="Arial" w:cs="Arial"/>
              </w:rPr>
              <w:t>/п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Задачи, направленные на достижение цели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ind w:right="82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Базовое значение показателя</w:t>
            </w:r>
          </w:p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ind w:right="82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(на начало реализации программы/подпрограммы)</w:t>
            </w:r>
          </w:p>
        </w:tc>
        <w:tc>
          <w:tcPr>
            <w:tcW w:w="3685" w:type="dxa"/>
            <w:gridSpan w:val="5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1843" w:type="dxa"/>
            <w:vMerge w:val="restart"/>
            <w:vAlign w:val="center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Номер основного мероприятия в перечне мероприятий подпрограммы</w:t>
            </w:r>
          </w:p>
        </w:tc>
      </w:tr>
      <w:tr w:rsidR="00D13115" w:rsidRPr="007017C7" w:rsidTr="007D230E">
        <w:trPr>
          <w:trHeight w:val="1472"/>
        </w:trPr>
        <w:tc>
          <w:tcPr>
            <w:tcW w:w="568" w:type="dxa"/>
            <w:vMerge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2019 год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708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vMerge/>
            <w:vAlign w:val="center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</w:p>
        </w:tc>
      </w:tr>
      <w:tr w:rsidR="00D13115" w:rsidRPr="007017C7" w:rsidTr="007D230E">
        <w:trPr>
          <w:trHeight w:val="107"/>
        </w:trPr>
        <w:tc>
          <w:tcPr>
            <w:tcW w:w="56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1</w:t>
            </w:r>
          </w:p>
        </w:tc>
        <w:tc>
          <w:tcPr>
            <w:tcW w:w="1276" w:type="dxa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ind w:right="82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D13115" w:rsidRPr="007017C7" w:rsidRDefault="00D13115" w:rsidP="007D23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13</w:t>
            </w:r>
          </w:p>
        </w:tc>
      </w:tr>
      <w:tr w:rsidR="00D13115" w:rsidRPr="007017C7" w:rsidTr="007D230E">
        <w:trPr>
          <w:trHeight w:val="723"/>
        </w:trPr>
        <w:tc>
          <w:tcPr>
            <w:tcW w:w="56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1.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017C7">
              <w:rPr>
                <w:rFonts w:ascii="Arial" w:hAnsi="Arial" w:cs="Arial"/>
              </w:rPr>
              <w:t>Совершенствование организации похоронного дела на территории городского округа Люберцы Московской области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017C7">
              <w:rPr>
                <w:rFonts w:ascii="Arial" w:hAnsi="Arial" w:cs="Arial"/>
              </w:rPr>
              <w:t xml:space="preserve">Развитие похоронного дела </w:t>
            </w:r>
            <w:r w:rsidRPr="007017C7">
              <w:rPr>
                <w:rFonts w:ascii="Arial" w:hAnsi="Arial" w:cs="Arial"/>
                <w:color w:val="000000"/>
              </w:rPr>
              <w:t>на территории городского округа Люберцы Московской области</w:t>
            </w:r>
          </w:p>
        </w:tc>
        <w:tc>
          <w:tcPr>
            <w:tcW w:w="226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eastAsia="Calibri" w:hAnsi="Arial" w:cs="Arial"/>
              </w:rPr>
              <w:t>Доля кладбищ, соответствующих требованиям Порядка деятельности общественных кладбищ</w:t>
            </w:r>
          </w:p>
        </w:tc>
        <w:tc>
          <w:tcPr>
            <w:tcW w:w="1276" w:type="dxa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017C7">
              <w:rPr>
                <w:rFonts w:ascii="Arial" w:eastAsia="Calibri" w:hAnsi="Arial" w:cs="Arial"/>
              </w:rPr>
              <w:t>Целевые показатели</w:t>
            </w:r>
          </w:p>
        </w:tc>
        <w:tc>
          <w:tcPr>
            <w:tcW w:w="1275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13115" w:rsidRPr="007017C7" w:rsidTr="007D230E">
        <w:trPr>
          <w:trHeight w:val="723"/>
        </w:trPr>
        <w:tc>
          <w:tcPr>
            <w:tcW w:w="56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2.</w:t>
            </w: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017C7">
              <w:rPr>
                <w:rFonts w:ascii="Arial" w:eastAsia="Calibri" w:hAnsi="Arial" w:cs="Arial"/>
              </w:rPr>
              <w:t xml:space="preserve">Наличие на территории муниципального образования муниципального казенного учреждения в сфере погребения </w:t>
            </w:r>
            <w:r w:rsidRPr="007017C7">
              <w:rPr>
                <w:rFonts w:ascii="Arial" w:eastAsia="Calibri" w:hAnsi="Arial" w:cs="Arial"/>
              </w:rPr>
              <w:lastRenderedPageBreak/>
              <w:t>и похоронного дела по принципу: 1 муниципальный район/городской округ – 1 МКУ</w:t>
            </w:r>
          </w:p>
        </w:tc>
        <w:tc>
          <w:tcPr>
            <w:tcW w:w="1276" w:type="dxa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017C7">
              <w:rPr>
                <w:rFonts w:ascii="Arial" w:eastAsia="Calibri" w:hAnsi="Arial" w:cs="Arial"/>
              </w:rPr>
              <w:lastRenderedPageBreak/>
              <w:t>Целевые показатели</w:t>
            </w:r>
          </w:p>
        </w:tc>
        <w:tc>
          <w:tcPr>
            <w:tcW w:w="1275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D13115" w:rsidRPr="007017C7" w:rsidTr="007D230E">
        <w:trPr>
          <w:trHeight w:val="2769"/>
        </w:trPr>
        <w:tc>
          <w:tcPr>
            <w:tcW w:w="56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017C7">
              <w:rPr>
                <w:rFonts w:ascii="Arial" w:eastAsia="Calibri" w:hAnsi="Arial" w:cs="Arial"/>
              </w:rPr>
              <w:t>Инвентаризация мест захоронения</w:t>
            </w:r>
          </w:p>
        </w:tc>
        <w:tc>
          <w:tcPr>
            <w:tcW w:w="1276" w:type="dxa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7017C7">
              <w:rPr>
                <w:rFonts w:ascii="Arial" w:eastAsia="Calibri" w:hAnsi="Arial" w:cs="Arial"/>
              </w:rPr>
              <w:t>Целевые показатели</w:t>
            </w:r>
          </w:p>
        </w:tc>
        <w:tc>
          <w:tcPr>
            <w:tcW w:w="1275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проценты</w:t>
            </w:r>
          </w:p>
        </w:tc>
        <w:tc>
          <w:tcPr>
            <w:tcW w:w="1418" w:type="dxa"/>
            <w:shd w:val="clear" w:color="auto" w:fill="auto"/>
          </w:tcPr>
          <w:p w:rsidR="00D13115" w:rsidRPr="007017C7" w:rsidRDefault="00D13115" w:rsidP="007D23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D13115" w:rsidRPr="007017C7" w:rsidRDefault="00D13115" w:rsidP="00D13115">
      <w:pPr>
        <w:rPr>
          <w:rFonts w:ascii="Arial" w:hAnsi="Arial" w:cs="Arial"/>
        </w:rPr>
      </w:pP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>Приложение № 2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>к муниципальной программе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>Развитие похоронного дела на территории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>городского округа Люберцы Московской области»</w:t>
      </w:r>
    </w:p>
    <w:p w:rsidR="00D13115" w:rsidRPr="007017C7" w:rsidRDefault="00D13115" w:rsidP="00D13115">
      <w:pPr>
        <w:jc w:val="center"/>
        <w:rPr>
          <w:rFonts w:ascii="Arial" w:hAnsi="Arial" w:cs="Arial"/>
          <w:b/>
          <w:color w:val="000000"/>
        </w:rPr>
      </w:pPr>
    </w:p>
    <w:p w:rsidR="00D13115" w:rsidRPr="007017C7" w:rsidRDefault="00D13115" w:rsidP="00D13115">
      <w:pPr>
        <w:jc w:val="center"/>
        <w:rPr>
          <w:rFonts w:ascii="Arial" w:hAnsi="Arial" w:cs="Arial"/>
          <w:b/>
          <w:color w:val="000000"/>
        </w:rPr>
      </w:pPr>
      <w:r w:rsidRPr="007017C7">
        <w:rPr>
          <w:rFonts w:ascii="Arial" w:hAnsi="Arial" w:cs="Arial"/>
          <w:b/>
          <w:color w:val="000000"/>
        </w:rPr>
        <w:t>Перечень мероприятий муниципальной программы</w:t>
      </w:r>
    </w:p>
    <w:p w:rsidR="00D13115" w:rsidRPr="007017C7" w:rsidRDefault="00D13115" w:rsidP="00D13115">
      <w:pPr>
        <w:jc w:val="center"/>
        <w:rPr>
          <w:rFonts w:ascii="Arial" w:hAnsi="Arial" w:cs="Arial"/>
          <w:b/>
          <w:color w:val="000000"/>
        </w:rPr>
      </w:pPr>
      <w:r w:rsidRPr="007017C7">
        <w:rPr>
          <w:rFonts w:ascii="Arial" w:hAnsi="Arial" w:cs="Arial"/>
          <w:b/>
          <w:color w:val="000000"/>
        </w:rPr>
        <w:t>«Развитие похоронного дела на территории городского округа Люберцы Московской области»</w:t>
      </w:r>
    </w:p>
    <w:p w:rsidR="00D13115" w:rsidRPr="007017C7" w:rsidRDefault="00D13115" w:rsidP="00D13115">
      <w:pPr>
        <w:jc w:val="center"/>
        <w:rPr>
          <w:rFonts w:ascii="Arial" w:hAnsi="Arial" w:cs="Arial"/>
          <w:b/>
          <w:color w:val="000000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992"/>
        <w:gridCol w:w="851"/>
        <w:gridCol w:w="1701"/>
        <w:gridCol w:w="1134"/>
        <w:gridCol w:w="1559"/>
        <w:gridCol w:w="1134"/>
        <w:gridCol w:w="1134"/>
        <w:gridCol w:w="1134"/>
        <w:gridCol w:w="1276"/>
        <w:gridCol w:w="1559"/>
      </w:tblGrid>
      <w:tr w:rsidR="00D13115" w:rsidRPr="007017C7" w:rsidTr="007D230E">
        <w:trPr>
          <w:trHeight w:val="336"/>
        </w:trPr>
        <w:tc>
          <w:tcPr>
            <w:tcW w:w="70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 w:rsidRPr="007017C7">
              <w:rPr>
                <w:rFonts w:ascii="Arial" w:hAnsi="Arial" w:cs="Arial"/>
                <w:color w:val="000000"/>
              </w:rPr>
              <w:lastRenderedPageBreak/>
              <w:t>п</w:t>
            </w:r>
            <w:proofErr w:type="gramEnd"/>
            <w:r w:rsidRPr="007017C7"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85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>Меро</w:t>
            </w:r>
            <w:r w:rsidRPr="007017C7">
              <w:rPr>
                <w:rFonts w:ascii="Arial" w:hAnsi="Arial" w:cs="Arial"/>
                <w:color w:val="000000"/>
              </w:rPr>
              <w:lastRenderedPageBreak/>
              <w:t>приятия программы/подпрограммы</w:t>
            </w:r>
          </w:p>
        </w:tc>
        <w:tc>
          <w:tcPr>
            <w:tcW w:w="992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>Источ</w:t>
            </w:r>
            <w:r w:rsidRPr="007017C7">
              <w:rPr>
                <w:rFonts w:ascii="Arial" w:hAnsi="Arial" w:cs="Arial"/>
                <w:color w:val="000000"/>
              </w:rPr>
              <w:lastRenderedPageBreak/>
              <w:t>ники финансирования</w:t>
            </w:r>
          </w:p>
        </w:tc>
        <w:tc>
          <w:tcPr>
            <w:tcW w:w="992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 xml:space="preserve">Срок </w:t>
            </w:r>
            <w:r w:rsidRPr="007017C7">
              <w:rPr>
                <w:rFonts w:ascii="Arial" w:hAnsi="Arial" w:cs="Arial"/>
                <w:color w:val="000000"/>
              </w:rPr>
              <w:lastRenderedPageBreak/>
              <w:t>исполнения мероприятия</w:t>
            </w:r>
          </w:p>
        </w:tc>
        <w:tc>
          <w:tcPr>
            <w:tcW w:w="85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>Объе</w:t>
            </w:r>
            <w:r w:rsidRPr="007017C7">
              <w:rPr>
                <w:rFonts w:ascii="Arial" w:hAnsi="Arial" w:cs="Arial"/>
                <w:color w:val="000000"/>
              </w:rPr>
              <w:lastRenderedPageBreak/>
              <w:t>м финансирования мероприятия в году, предшествующему году начала реализации муниципальной программы (</w:t>
            </w:r>
            <w:proofErr w:type="spellStart"/>
            <w:r w:rsidRPr="007017C7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7017C7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7017C7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7017C7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70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 xml:space="preserve">Всего </w:t>
            </w:r>
            <w:r w:rsidRPr="007017C7">
              <w:rPr>
                <w:rFonts w:ascii="Arial" w:hAnsi="Arial" w:cs="Arial"/>
                <w:color w:val="000000"/>
              </w:rPr>
              <w:lastRenderedPageBreak/>
              <w:t>(</w:t>
            </w:r>
            <w:proofErr w:type="spellStart"/>
            <w:r w:rsidRPr="007017C7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7017C7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7017C7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7017C7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>Объем финансирования по годам, (</w:t>
            </w:r>
            <w:proofErr w:type="spellStart"/>
            <w:r w:rsidRPr="007017C7">
              <w:rPr>
                <w:rFonts w:ascii="Arial" w:hAnsi="Arial" w:cs="Arial"/>
                <w:color w:val="000000"/>
              </w:rPr>
              <w:t>тыс</w:t>
            </w:r>
            <w:proofErr w:type="gramStart"/>
            <w:r w:rsidRPr="007017C7">
              <w:rPr>
                <w:rFonts w:ascii="Arial" w:hAnsi="Arial" w:cs="Arial"/>
                <w:color w:val="000000"/>
              </w:rPr>
              <w:t>.р</w:t>
            </w:r>
            <w:proofErr w:type="gramEnd"/>
            <w:r w:rsidRPr="007017C7">
              <w:rPr>
                <w:rFonts w:ascii="Arial" w:hAnsi="Arial" w:cs="Arial"/>
                <w:color w:val="000000"/>
              </w:rPr>
              <w:t>уб</w:t>
            </w:r>
            <w:proofErr w:type="spellEnd"/>
            <w:r w:rsidRPr="007017C7"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7017C7">
              <w:rPr>
                <w:rFonts w:ascii="Arial" w:hAnsi="Arial" w:cs="Arial"/>
                <w:color w:val="000000"/>
              </w:rPr>
              <w:t>Ответств</w:t>
            </w:r>
            <w:r w:rsidRPr="007017C7">
              <w:rPr>
                <w:rFonts w:ascii="Arial" w:hAnsi="Arial" w:cs="Arial"/>
                <w:color w:val="000000"/>
              </w:rPr>
              <w:lastRenderedPageBreak/>
              <w:t>енный</w:t>
            </w:r>
            <w:proofErr w:type="gramEnd"/>
            <w:r w:rsidRPr="007017C7">
              <w:rPr>
                <w:rFonts w:ascii="Arial" w:hAnsi="Arial" w:cs="Arial"/>
                <w:color w:val="000000"/>
              </w:rPr>
              <w:t xml:space="preserve"> за выполнение мероприятия программы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 xml:space="preserve">Результаты </w:t>
            </w:r>
            <w:r w:rsidRPr="007017C7">
              <w:rPr>
                <w:rFonts w:ascii="Arial" w:hAnsi="Arial" w:cs="Arial"/>
                <w:color w:val="000000"/>
              </w:rPr>
              <w:lastRenderedPageBreak/>
              <w:t>выполнения мероприятия программы</w:t>
            </w:r>
          </w:p>
        </w:tc>
      </w:tr>
      <w:tr w:rsidR="00D13115" w:rsidRPr="007017C7" w:rsidTr="007D230E">
        <w:trPr>
          <w:trHeight w:val="5062"/>
        </w:trPr>
        <w:tc>
          <w:tcPr>
            <w:tcW w:w="70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3115" w:rsidRPr="007017C7" w:rsidTr="007D230E">
        <w:trPr>
          <w:trHeight w:val="2399"/>
        </w:trPr>
        <w:tc>
          <w:tcPr>
            <w:tcW w:w="70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>1.</w:t>
            </w:r>
          </w:p>
        </w:tc>
        <w:tc>
          <w:tcPr>
            <w:tcW w:w="85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Основное мероприятие 1 «</w:t>
            </w:r>
            <w:r w:rsidRPr="007017C7">
              <w:rPr>
                <w:rFonts w:ascii="Arial" w:hAnsi="Arial" w:cs="Arial"/>
                <w:color w:val="000000"/>
              </w:rPr>
              <w:t xml:space="preserve">Содержание </w:t>
            </w:r>
            <w:r w:rsidRPr="007017C7">
              <w:rPr>
                <w:rFonts w:ascii="Arial" w:hAnsi="Arial" w:cs="Arial"/>
                <w:color w:val="000000"/>
              </w:rPr>
              <w:lastRenderedPageBreak/>
              <w:t>мест захоронения»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городского округа Любер</w:t>
            </w:r>
            <w:r w:rsidRPr="007017C7">
              <w:rPr>
                <w:rFonts w:ascii="Arial" w:hAnsi="Arial" w:cs="Arial"/>
                <w:sz w:val="24"/>
                <w:szCs w:val="24"/>
              </w:rPr>
              <w:lastRenderedPageBreak/>
              <w:t xml:space="preserve">цы Московской области </w:t>
            </w:r>
          </w:p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color w:val="000000"/>
                <w:sz w:val="24"/>
                <w:szCs w:val="24"/>
              </w:rPr>
              <w:t>186068,39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color w:val="000000"/>
                <w:sz w:val="24"/>
                <w:szCs w:val="24"/>
              </w:rPr>
              <w:t>43721,00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37855,65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37341,00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 xml:space="preserve">Содержание территории кладбищ в соответствии с требованиями </w:t>
            </w:r>
            <w:r w:rsidRPr="007017C7">
              <w:rPr>
                <w:rFonts w:ascii="Arial" w:hAnsi="Arial" w:cs="Arial"/>
                <w:color w:val="000000"/>
              </w:rPr>
              <w:lastRenderedPageBreak/>
              <w:t>действующего законодательства и санитарными нормами и правилами</w:t>
            </w:r>
          </w:p>
        </w:tc>
      </w:tr>
      <w:tr w:rsidR="00D13115" w:rsidRPr="007017C7" w:rsidTr="007D230E">
        <w:trPr>
          <w:trHeight w:val="640"/>
        </w:trPr>
        <w:tc>
          <w:tcPr>
            <w:tcW w:w="70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017C7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color w:val="000000"/>
                <w:sz w:val="24"/>
                <w:szCs w:val="24"/>
              </w:rPr>
              <w:t>186068,39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color w:val="000000"/>
                <w:sz w:val="24"/>
                <w:szCs w:val="24"/>
              </w:rPr>
              <w:t>43721,00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37855,65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37341,00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>33575,37</w:t>
            </w: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3115" w:rsidRPr="007017C7" w:rsidTr="007D230E">
        <w:trPr>
          <w:trHeight w:val="2317"/>
        </w:trPr>
        <w:tc>
          <w:tcPr>
            <w:tcW w:w="70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1.1.</w:t>
            </w:r>
          </w:p>
        </w:tc>
        <w:tc>
          <w:tcPr>
            <w:tcW w:w="85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Мероприятие 1 «Содержание кладбищ городского округа Люберцы»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109143,92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22406,60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23024,57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23579,85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20066,45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20066,45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D13115" w:rsidRPr="007017C7" w:rsidTr="007D230E">
        <w:trPr>
          <w:trHeight w:val="977"/>
        </w:trPr>
        <w:tc>
          <w:tcPr>
            <w:tcW w:w="70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3115" w:rsidRPr="007017C7" w:rsidRDefault="00D13115" w:rsidP="007D230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017C7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109143,92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22406,60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23024,57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23579,85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20066,45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20066,45</w:t>
            </w: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3115" w:rsidRPr="007017C7" w:rsidTr="007D230E">
        <w:trPr>
          <w:trHeight w:val="3955"/>
        </w:trPr>
        <w:tc>
          <w:tcPr>
            <w:tcW w:w="70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>1.2.</w:t>
            </w:r>
          </w:p>
        </w:tc>
        <w:tc>
          <w:tcPr>
            <w:tcW w:w="85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 xml:space="preserve">Мероприятие 2 «Транспортировка в морг с мест обнаружения или происшествия умерших для производства судебно-медицинской экспертизы и </w:t>
            </w:r>
            <w:proofErr w:type="spellStart"/>
            <w:r w:rsidRPr="007017C7">
              <w:rPr>
                <w:rFonts w:ascii="Arial" w:hAnsi="Arial" w:cs="Arial"/>
              </w:rPr>
              <w:t>паталого</w:t>
            </w:r>
            <w:proofErr w:type="spellEnd"/>
            <w:r w:rsidRPr="007017C7">
              <w:rPr>
                <w:rFonts w:ascii="Arial" w:hAnsi="Arial" w:cs="Arial"/>
              </w:rPr>
              <w:t>-анатомич</w:t>
            </w:r>
            <w:r w:rsidRPr="007017C7">
              <w:rPr>
                <w:rFonts w:ascii="Arial" w:hAnsi="Arial" w:cs="Arial"/>
              </w:rPr>
              <w:lastRenderedPageBreak/>
              <w:t>еского вскрытия»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бюджета городского округа Люберцы Московской области </w:t>
            </w:r>
          </w:p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716,54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99,30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3115" w:rsidRPr="007017C7" w:rsidTr="007D230E">
        <w:trPr>
          <w:trHeight w:val="3105"/>
        </w:trPr>
        <w:tc>
          <w:tcPr>
            <w:tcW w:w="70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3115" w:rsidRPr="007017C7" w:rsidRDefault="00D13115" w:rsidP="007D230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017C7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716,54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99,30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  <w:color w:val="000000"/>
              </w:rPr>
              <w:t>154,31</w:t>
            </w: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3115" w:rsidRPr="007017C7" w:rsidTr="007D230E">
        <w:tc>
          <w:tcPr>
            <w:tcW w:w="70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>1.3.</w:t>
            </w:r>
          </w:p>
        </w:tc>
        <w:tc>
          <w:tcPr>
            <w:tcW w:w="85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Мероприятие 3 «Строительство колумбария»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988,50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988,50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D13115" w:rsidRPr="007017C7" w:rsidTr="007D230E">
        <w:trPr>
          <w:trHeight w:val="977"/>
        </w:trPr>
        <w:tc>
          <w:tcPr>
            <w:tcW w:w="70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017C7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988,50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988,50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3115" w:rsidRPr="007017C7" w:rsidTr="007D230E">
        <w:trPr>
          <w:trHeight w:val="3248"/>
        </w:trPr>
        <w:tc>
          <w:tcPr>
            <w:tcW w:w="70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lastRenderedPageBreak/>
              <w:t>1.4.</w:t>
            </w:r>
          </w:p>
        </w:tc>
        <w:tc>
          <w:tcPr>
            <w:tcW w:w="85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Мероприятие 4 «Обеспечение деятельности МУ «Люберецкая ритуальная служба»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pStyle w:val="ConsPlusNormal"/>
              <w:ind w:firstLine="0"/>
              <w:rPr>
                <w:sz w:val="24"/>
                <w:szCs w:val="24"/>
              </w:rPr>
            </w:pPr>
            <w:r w:rsidRPr="007017C7">
              <w:rPr>
                <w:sz w:val="24"/>
                <w:szCs w:val="24"/>
              </w:rPr>
              <w:t>Средства бюджета городского округа Люберцы Московской области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67418,13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12425,30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14676,77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13606,84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13354,61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13354,61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D13115" w:rsidRPr="007017C7" w:rsidTr="007D230E">
        <w:tc>
          <w:tcPr>
            <w:tcW w:w="70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D13115" w:rsidRPr="007017C7" w:rsidRDefault="00D13115" w:rsidP="007D230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017C7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67418,13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12425,30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14676,77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13606,84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13354,61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13354,61</w:t>
            </w: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3115" w:rsidRPr="007017C7" w:rsidTr="007D230E">
        <w:trPr>
          <w:trHeight w:val="1316"/>
        </w:trPr>
        <w:tc>
          <w:tcPr>
            <w:tcW w:w="70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1.5.</w:t>
            </w:r>
          </w:p>
        </w:tc>
        <w:tc>
          <w:tcPr>
            <w:tcW w:w="85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</w:rPr>
            </w:pPr>
            <w:r w:rsidRPr="007017C7">
              <w:rPr>
                <w:rFonts w:ascii="Arial" w:hAnsi="Arial" w:cs="Arial"/>
              </w:rPr>
              <w:t>Мероприятие 5 «Расходы на проведение инвентаризации муниципальных клад</w:t>
            </w:r>
            <w:r w:rsidRPr="007017C7">
              <w:rPr>
                <w:rFonts w:ascii="Arial" w:hAnsi="Arial" w:cs="Arial"/>
              </w:rPr>
              <w:lastRenderedPageBreak/>
              <w:t>бищ, расположенных в городском округе Люберцы»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lastRenderedPageBreak/>
              <w:t xml:space="preserve">Средства бюджета городского округа Люберцы Московской области </w:t>
            </w:r>
          </w:p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7801,30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7801,30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3115" w:rsidRPr="007017C7" w:rsidTr="007D230E">
        <w:trPr>
          <w:trHeight w:val="1316"/>
        </w:trPr>
        <w:tc>
          <w:tcPr>
            <w:tcW w:w="70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5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D13115" w:rsidRPr="007017C7" w:rsidRDefault="00D13115" w:rsidP="007D230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017C7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7801,30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7801,30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13115" w:rsidRPr="007017C7" w:rsidTr="007D230E">
        <w:trPr>
          <w:trHeight w:val="1316"/>
        </w:trPr>
        <w:tc>
          <w:tcPr>
            <w:tcW w:w="70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</w:rPr>
            </w:pPr>
            <w:r w:rsidRPr="007017C7">
              <w:rPr>
                <w:rFonts w:ascii="Arial" w:hAnsi="Arial" w:cs="Arial"/>
                <w:b/>
              </w:rPr>
              <w:t>ИТОГО ПО ПРОГРАММЕ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7017C7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Московской области </w:t>
            </w:r>
          </w:p>
          <w:p w:rsidR="00D13115" w:rsidRPr="007017C7" w:rsidRDefault="00D13115" w:rsidP="007D230E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017C7">
              <w:rPr>
                <w:rFonts w:ascii="Arial" w:hAnsi="Arial" w:cs="Arial"/>
                <w:b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186068,39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43721,00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</w:rPr>
              <w:t>37855,65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37341,00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33575,37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33575,37</w:t>
            </w:r>
          </w:p>
        </w:tc>
        <w:tc>
          <w:tcPr>
            <w:tcW w:w="1276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Управление потребительского рынка, услуг и рекламы</w:t>
            </w:r>
          </w:p>
        </w:tc>
        <w:tc>
          <w:tcPr>
            <w:tcW w:w="1559" w:type="dxa"/>
            <w:vMerge w:val="restart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Содержание территории кладбищ в соответствии с требованиями действующего законодательства и санитарными нормами и правилами</w:t>
            </w:r>
          </w:p>
        </w:tc>
      </w:tr>
      <w:tr w:rsidR="00D13115" w:rsidRPr="007017C7" w:rsidTr="007D230E">
        <w:trPr>
          <w:trHeight w:val="1316"/>
        </w:trPr>
        <w:tc>
          <w:tcPr>
            <w:tcW w:w="70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51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7017C7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2018-2022</w:t>
            </w:r>
          </w:p>
        </w:tc>
        <w:tc>
          <w:tcPr>
            <w:tcW w:w="85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7017C7">
              <w:rPr>
                <w:rFonts w:ascii="Arial" w:hAnsi="Arial" w:cs="Arial"/>
                <w:b/>
                <w:color w:val="000000"/>
              </w:rPr>
              <w:t>-</w:t>
            </w:r>
          </w:p>
        </w:tc>
        <w:tc>
          <w:tcPr>
            <w:tcW w:w="1701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186068,39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43721,00</w:t>
            </w:r>
          </w:p>
        </w:tc>
        <w:tc>
          <w:tcPr>
            <w:tcW w:w="1559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</w:rPr>
              <w:t>37855,65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37341,00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33575,37</w:t>
            </w:r>
          </w:p>
        </w:tc>
        <w:tc>
          <w:tcPr>
            <w:tcW w:w="1134" w:type="dxa"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color w:val="000000"/>
              </w:rPr>
            </w:pPr>
            <w:r w:rsidRPr="007017C7">
              <w:rPr>
                <w:rFonts w:ascii="Arial" w:hAnsi="Arial" w:cs="Arial"/>
                <w:color w:val="000000"/>
              </w:rPr>
              <w:t>33575,37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:rsidR="00D13115" w:rsidRPr="007017C7" w:rsidRDefault="00D13115" w:rsidP="007D230E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D13115" w:rsidRPr="007017C7" w:rsidRDefault="00D13115" w:rsidP="00D1311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D13115" w:rsidRPr="007017C7" w:rsidRDefault="00D13115" w:rsidP="00D1311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D13115" w:rsidRPr="007017C7" w:rsidRDefault="00D13115" w:rsidP="00D13115">
      <w:p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  <w:sectPr w:rsidR="00D13115" w:rsidRPr="007017C7" w:rsidSect="00C32E0D">
          <w:pgSz w:w="16838" w:h="11906" w:orient="landscape"/>
          <w:pgMar w:top="1135" w:right="678" w:bottom="568" w:left="1418" w:header="708" w:footer="708" w:gutter="0"/>
          <w:cols w:space="708"/>
          <w:docGrid w:linePitch="360"/>
        </w:sectPr>
      </w:pP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lastRenderedPageBreak/>
        <w:t>Приложение № 3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>к муниципальной программе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 xml:space="preserve">«Развитие похоронного дела 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 xml:space="preserve">на территории </w:t>
      </w:r>
      <w:proofErr w:type="gramStart"/>
      <w:r w:rsidRPr="007017C7">
        <w:rPr>
          <w:rFonts w:ascii="Arial" w:hAnsi="Arial" w:cs="Arial"/>
          <w:color w:val="000000"/>
        </w:rPr>
        <w:t>городского</w:t>
      </w:r>
      <w:proofErr w:type="gramEnd"/>
      <w:r w:rsidRPr="007017C7">
        <w:rPr>
          <w:rFonts w:ascii="Arial" w:hAnsi="Arial" w:cs="Arial"/>
          <w:color w:val="000000"/>
        </w:rPr>
        <w:t xml:space="preserve"> </w:t>
      </w:r>
    </w:p>
    <w:p w:rsidR="00D13115" w:rsidRPr="007017C7" w:rsidRDefault="00D13115" w:rsidP="007017C7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color w:val="000000"/>
        </w:rPr>
      </w:pPr>
      <w:r w:rsidRPr="007017C7">
        <w:rPr>
          <w:rFonts w:ascii="Arial" w:hAnsi="Arial" w:cs="Arial"/>
          <w:color w:val="000000"/>
        </w:rPr>
        <w:t>округа Люберцы Московской области»</w:t>
      </w:r>
    </w:p>
    <w:p w:rsidR="00D13115" w:rsidRPr="007017C7" w:rsidRDefault="00D13115" w:rsidP="00D13115">
      <w:pPr>
        <w:autoSpaceDE w:val="0"/>
        <w:autoSpaceDN w:val="0"/>
        <w:adjustRightInd w:val="0"/>
        <w:contextualSpacing/>
        <w:jc w:val="right"/>
        <w:rPr>
          <w:rFonts w:ascii="Arial" w:hAnsi="Arial" w:cs="Arial"/>
          <w:b/>
          <w:color w:val="000000"/>
        </w:rPr>
      </w:pPr>
    </w:p>
    <w:p w:rsidR="00D13115" w:rsidRPr="007017C7" w:rsidRDefault="00D13115" w:rsidP="00D131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017C7">
        <w:rPr>
          <w:rFonts w:ascii="Arial" w:hAnsi="Arial" w:cs="Arial"/>
          <w:b/>
        </w:rPr>
        <w:t xml:space="preserve">Методика </w:t>
      </w:r>
      <w:proofErr w:type="gramStart"/>
      <w:r w:rsidRPr="007017C7">
        <w:rPr>
          <w:rFonts w:ascii="Arial" w:hAnsi="Arial" w:cs="Arial"/>
          <w:b/>
        </w:rPr>
        <w:t>расчета значений показателей оценки эффективности</w:t>
      </w:r>
      <w:proofErr w:type="gramEnd"/>
    </w:p>
    <w:p w:rsidR="00D13115" w:rsidRPr="007017C7" w:rsidRDefault="00D13115" w:rsidP="00D131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017C7">
        <w:rPr>
          <w:rFonts w:ascii="Arial" w:hAnsi="Arial" w:cs="Arial"/>
          <w:b/>
        </w:rPr>
        <w:t xml:space="preserve">реализации муниципальной  программы </w:t>
      </w:r>
    </w:p>
    <w:p w:rsidR="00D13115" w:rsidRPr="007017C7" w:rsidRDefault="00D13115" w:rsidP="00D131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7017C7">
        <w:rPr>
          <w:rFonts w:ascii="Arial" w:hAnsi="Arial" w:cs="Arial"/>
          <w:b/>
        </w:rPr>
        <w:t>«Развитие похоронного дела на территории городского округа Люберцы Московской области»</w:t>
      </w:r>
    </w:p>
    <w:p w:rsidR="00D13115" w:rsidRPr="007017C7" w:rsidRDefault="00D13115" w:rsidP="00D1311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017C7">
        <w:rPr>
          <w:rFonts w:ascii="Arial" w:hAnsi="Arial" w:cs="Arial"/>
        </w:rPr>
        <w:t xml:space="preserve">       Методика оценки эффективности реализации муниципальной программы определяет алгоритм оценки результативности и эффективности программы в процессе и по итогам ее реализации.</w:t>
      </w:r>
    </w:p>
    <w:p w:rsidR="00D13115" w:rsidRPr="007017C7" w:rsidRDefault="00D13115" w:rsidP="00D1311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017C7">
        <w:rPr>
          <w:rFonts w:ascii="Arial" w:hAnsi="Arial" w:cs="Arial"/>
        </w:rPr>
        <w:t xml:space="preserve">       Оценка эффективности реализации муниципальной программы осуществляется с учетом количественных и качественных целевых показателей.</w:t>
      </w:r>
    </w:p>
    <w:p w:rsidR="00D13115" w:rsidRPr="007017C7" w:rsidRDefault="00D13115" w:rsidP="00D1311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017C7">
        <w:rPr>
          <w:rFonts w:ascii="Arial" w:hAnsi="Arial" w:cs="Arial"/>
        </w:rPr>
        <w:t xml:space="preserve">       Под результативностью понимается степень </w:t>
      </w:r>
      <w:proofErr w:type="gramStart"/>
      <w:r w:rsidRPr="007017C7">
        <w:rPr>
          <w:rFonts w:ascii="Arial" w:hAnsi="Arial" w:cs="Arial"/>
        </w:rPr>
        <w:t>достижения запланированного уровня нефинансовых результатов реализации программы</w:t>
      </w:r>
      <w:proofErr w:type="gramEnd"/>
      <w:r w:rsidRPr="007017C7">
        <w:rPr>
          <w:rFonts w:ascii="Arial" w:hAnsi="Arial" w:cs="Arial"/>
        </w:rPr>
        <w:t>.</w:t>
      </w:r>
    </w:p>
    <w:p w:rsidR="00D13115" w:rsidRPr="007017C7" w:rsidRDefault="00D13115" w:rsidP="00D1311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017C7">
        <w:rPr>
          <w:rFonts w:ascii="Arial" w:hAnsi="Arial" w:cs="Arial"/>
        </w:rPr>
        <w:t xml:space="preserve">       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D13115" w:rsidRPr="007017C7" w:rsidRDefault="00D13115" w:rsidP="00D1311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7017C7">
        <w:rPr>
          <w:rFonts w:ascii="Arial" w:hAnsi="Arial" w:cs="Arial"/>
        </w:rPr>
        <w:t>Индекс результативности программы определяется по формуле: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7017C7">
        <w:rPr>
          <w:rFonts w:ascii="Arial" w:hAnsi="Arial" w:cs="Arial"/>
          <w:sz w:val="24"/>
          <w:szCs w:val="24"/>
          <w:lang w:val="en-US"/>
        </w:rPr>
        <w:t>I</w:t>
      </w:r>
      <w:r w:rsidRPr="007017C7">
        <w:rPr>
          <w:rFonts w:ascii="Arial" w:hAnsi="Arial" w:cs="Arial"/>
          <w:sz w:val="24"/>
          <w:szCs w:val="24"/>
        </w:rPr>
        <w:t>р</w:t>
      </w:r>
      <w:r w:rsidRPr="007017C7">
        <w:rPr>
          <w:rFonts w:ascii="Arial" w:hAnsi="Arial" w:cs="Arial"/>
          <w:sz w:val="24"/>
          <w:szCs w:val="24"/>
          <w:lang w:val="en-US"/>
        </w:rPr>
        <w:t xml:space="preserve"> = SUM (</w:t>
      </w:r>
      <w:proofErr w:type="gramStart"/>
      <w:r w:rsidRPr="007017C7">
        <w:rPr>
          <w:rFonts w:ascii="Arial" w:hAnsi="Arial" w:cs="Arial"/>
          <w:sz w:val="24"/>
          <w:szCs w:val="24"/>
          <w:lang w:val="en-US"/>
        </w:rPr>
        <w:t>M</w:t>
      </w:r>
      <w:r w:rsidRPr="007017C7">
        <w:rPr>
          <w:rFonts w:ascii="Arial" w:hAnsi="Arial" w:cs="Arial"/>
          <w:sz w:val="24"/>
          <w:szCs w:val="24"/>
        </w:rPr>
        <w:t>п</w:t>
      </w:r>
      <w:r w:rsidRPr="007017C7">
        <w:rPr>
          <w:rFonts w:ascii="Arial" w:hAnsi="Arial" w:cs="Arial"/>
          <w:sz w:val="24"/>
          <w:szCs w:val="24"/>
          <w:lang w:val="en-US"/>
        </w:rPr>
        <w:t xml:space="preserve">  x</w:t>
      </w:r>
      <w:proofErr w:type="gramEnd"/>
      <w:r w:rsidRPr="007017C7">
        <w:rPr>
          <w:rFonts w:ascii="Arial" w:hAnsi="Arial" w:cs="Arial"/>
          <w:sz w:val="24"/>
          <w:szCs w:val="24"/>
          <w:lang w:val="en-US"/>
        </w:rPr>
        <w:t xml:space="preserve"> S), </w:t>
      </w:r>
      <w:r w:rsidRPr="007017C7">
        <w:rPr>
          <w:rFonts w:ascii="Arial" w:hAnsi="Arial" w:cs="Arial"/>
          <w:sz w:val="24"/>
          <w:szCs w:val="24"/>
        </w:rPr>
        <w:t>где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I </w:t>
      </w:r>
      <w:proofErr w:type="gramStart"/>
      <w:r w:rsidRPr="007017C7">
        <w:rPr>
          <w:rFonts w:ascii="Arial" w:hAnsi="Arial" w:cs="Arial"/>
          <w:sz w:val="24"/>
          <w:szCs w:val="24"/>
        </w:rPr>
        <w:t>р-</w:t>
      </w:r>
      <w:proofErr w:type="gramEnd"/>
      <w:r w:rsidRPr="007017C7">
        <w:rPr>
          <w:rFonts w:ascii="Arial" w:hAnsi="Arial" w:cs="Arial"/>
          <w:sz w:val="24"/>
          <w:szCs w:val="24"/>
        </w:rPr>
        <w:t xml:space="preserve"> индекс результативности программы;</w:t>
      </w: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S - соотношение  достигнутых  и  плановых результатов целевых  значений</w:t>
      </w: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показателей. Соотношение рассчитывается по формуле: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S = </w:t>
      </w:r>
      <w:proofErr w:type="spellStart"/>
      <w:proofErr w:type="gramStart"/>
      <w:r w:rsidRPr="007017C7">
        <w:rPr>
          <w:rFonts w:ascii="Arial" w:hAnsi="Arial" w:cs="Arial"/>
          <w:sz w:val="24"/>
          <w:szCs w:val="24"/>
        </w:rPr>
        <w:t>R</w:t>
      </w:r>
      <w:proofErr w:type="gramEnd"/>
      <w:r w:rsidRPr="007017C7">
        <w:rPr>
          <w:rFonts w:ascii="Arial" w:hAnsi="Arial" w:cs="Arial"/>
          <w:sz w:val="24"/>
          <w:szCs w:val="24"/>
        </w:rPr>
        <w:t>ф</w:t>
      </w:r>
      <w:proofErr w:type="spellEnd"/>
      <w:r w:rsidRPr="007017C7">
        <w:rPr>
          <w:rFonts w:ascii="Arial" w:hAnsi="Arial" w:cs="Arial"/>
          <w:sz w:val="24"/>
          <w:szCs w:val="24"/>
        </w:rPr>
        <w:t xml:space="preserve">  /</w:t>
      </w:r>
      <w:proofErr w:type="spellStart"/>
      <w:r w:rsidRPr="007017C7">
        <w:rPr>
          <w:rFonts w:ascii="Arial" w:hAnsi="Arial" w:cs="Arial"/>
          <w:sz w:val="24"/>
          <w:szCs w:val="24"/>
        </w:rPr>
        <w:t>Rп</w:t>
      </w:r>
      <w:proofErr w:type="spellEnd"/>
      <w:r w:rsidRPr="007017C7">
        <w:rPr>
          <w:rFonts w:ascii="Arial" w:hAnsi="Arial" w:cs="Arial"/>
          <w:sz w:val="24"/>
          <w:szCs w:val="24"/>
        </w:rPr>
        <w:t xml:space="preserve">, 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017C7">
        <w:rPr>
          <w:rFonts w:ascii="Arial" w:hAnsi="Arial" w:cs="Arial"/>
          <w:sz w:val="24"/>
          <w:szCs w:val="24"/>
        </w:rPr>
        <w:t>R</w:t>
      </w:r>
      <w:proofErr w:type="gramEnd"/>
      <w:r w:rsidRPr="007017C7">
        <w:rPr>
          <w:rFonts w:ascii="Arial" w:hAnsi="Arial" w:cs="Arial"/>
          <w:sz w:val="24"/>
          <w:szCs w:val="24"/>
        </w:rPr>
        <w:t>ф</w:t>
      </w:r>
      <w:proofErr w:type="spellEnd"/>
      <w:r w:rsidRPr="007017C7">
        <w:rPr>
          <w:rFonts w:ascii="Arial" w:hAnsi="Arial" w:cs="Arial"/>
          <w:sz w:val="24"/>
          <w:szCs w:val="24"/>
        </w:rPr>
        <w:t xml:space="preserve"> - фактическое значение показателей, характеризующих достижение цели за соответствующий год;</w:t>
      </w: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spellStart"/>
      <w:r w:rsidRPr="007017C7">
        <w:rPr>
          <w:rFonts w:ascii="Arial" w:hAnsi="Arial" w:cs="Arial"/>
          <w:sz w:val="24"/>
          <w:szCs w:val="24"/>
        </w:rPr>
        <w:t>R</w:t>
      </w:r>
      <w:proofErr w:type="gramStart"/>
      <w:r w:rsidRPr="007017C7">
        <w:rPr>
          <w:rFonts w:ascii="Arial" w:hAnsi="Arial" w:cs="Arial"/>
          <w:sz w:val="24"/>
          <w:szCs w:val="24"/>
        </w:rPr>
        <w:t>п</w:t>
      </w:r>
      <w:proofErr w:type="spellEnd"/>
      <w:r w:rsidRPr="007017C7">
        <w:rPr>
          <w:rFonts w:ascii="Arial" w:hAnsi="Arial" w:cs="Arial"/>
          <w:sz w:val="24"/>
          <w:szCs w:val="24"/>
        </w:rPr>
        <w:t>-</w:t>
      </w:r>
      <w:proofErr w:type="gramEnd"/>
      <w:r w:rsidRPr="007017C7">
        <w:rPr>
          <w:rFonts w:ascii="Arial" w:hAnsi="Arial" w:cs="Arial"/>
          <w:sz w:val="24"/>
          <w:szCs w:val="24"/>
        </w:rPr>
        <w:t xml:space="preserve"> планируемое значение показателей, характеризующих достижение цели за соответствующий год (согласно приложению № 2 к программе);</w:t>
      </w: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r w:rsidRPr="007017C7">
        <w:rPr>
          <w:rFonts w:ascii="Arial" w:hAnsi="Arial" w:cs="Arial"/>
          <w:sz w:val="24"/>
          <w:szCs w:val="24"/>
        </w:rPr>
        <w:t>M</w:t>
      </w:r>
      <w:proofErr w:type="gramStart"/>
      <w:r w:rsidRPr="007017C7">
        <w:rPr>
          <w:rFonts w:ascii="Arial" w:hAnsi="Arial" w:cs="Arial"/>
          <w:sz w:val="24"/>
          <w:szCs w:val="24"/>
        </w:rPr>
        <w:t>п</w:t>
      </w:r>
      <w:proofErr w:type="spellEnd"/>
      <w:r w:rsidRPr="007017C7">
        <w:rPr>
          <w:rFonts w:ascii="Arial" w:hAnsi="Arial" w:cs="Arial"/>
          <w:sz w:val="24"/>
          <w:szCs w:val="24"/>
        </w:rPr>
        <w:t>-</w:t>
      </w:r>
      <w:proofErr w:type="gramEnd"/>
      <w:r w:rsidRPr="007017C7">
        <w:rPr>
          <w:rFonts w:ascii="Arial" w:hAnsi="Arial" w:cs="Arial"/>
          <w:sz w:val="24"/>
          <w:szCs w:val="24"/>
        </w:rPr>
        <w:t xml:space="preserve"> весовое значение показателя  (вес  показателя), характеризующего программу. Вес показателя рассчитывается по формуле: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017C7">
        <w:rPr>
          <w:rFonts w:ascii="Arial" w:hAnsi="Arial" w:cs="Arial"/>
          <w:sz w:val="24"/>
          <w:szCs w:val="24"/>
        </w:rPr>
        <w:t>M</w:t>
      </w:r>
      <w:proofErr w:type="gramEnd"/>
      <w:r w:rsidRPr="007017C7">
        <w:rPr>
          <w:rFonts w:ascii="Arial" w:hAnsi="Arial" w:cs="Arial"/>
          <w:sz w:val="24"/>
          <w:szCs w:val="24"/>
        </w:rPr>
        <w:t>п</w:t>
      </w:r>
      <w:proofErr w:type="spellEnd"/>
      <w:r w:rsidRPr="007017C7">
        <w:rPr>
          <w:rFonts w:ascii="Arial" w:hAnsi="Arial" w:cs="Arial"/>
          <w:sz w:val="24"/>
          <w:szCs w:val="24"/>
        </w:rPr>
        <w:t xml:space="preserve"> = 1 / N, где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N = 2 - общее число показателей, характеризующих выполнение программы </w:t>
      </w:r>
      <w:r w:rsidRPr="007017C7">
        <w:rPr>
          <w:rFonts w:ascii="Arial" w:hAnsi="Arial" w:cs="Arial"/>
          <w:sz w:val="24"/>
          <w:szCs w:val="24"/>
        </w:rPr>
        <w:br/>
        <w:t>(согласно приложению № 2 к программе).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Под эффективностью понимается отношение затрат на достижение (фактических) нефинансовых результатов реализации программы к планируемым затратам программы.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Эффективность программы определяется по индексу эффективности.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Индекс эффективности программы определяется по формуле: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  <w:lang w:val="en-US"/>
        </w:rPr>
      </w:pPr>
      <w:r w:rsidRPr="007017C7">
        <w:rPr>
          <w:rFonts w:ascii="Arial" w:hAnsi="Arial" w:cs="Arial"/>
          <w:sz w:val="24"/>
          <w:szCs w:val="24"/>
          <w:lang w:val="en-US"/>
        </w:rPr>
        <w:t xml:space="preserve">I </w:t>
      </w:r>
      <w:proofErr w:type="gramStart"/>
      <w:r w:rsidRPr="007017C7">
        <w:rPr>
          <w:rFonts w:ascii="Arial" w:hAnsi="Arial" w:cs="Arial"/>
          <w:sz w:val="24"/>
          <w:szCs w:val="24"/>
        </w:rPr>
        <w:t>э</w:t>
      </w:r>
      <w:r w:rsidRPr="007017C7">
        <w:rPr>
          <w:rFonts w:ascii="Arial" w:hAnsi="Arial" w:cs="Arial"/>
          <w:sz w:val="24"/>
          <w:szCs w:val="24"/>
          <w:lang w:val="en-US"/>
        </w:rPr>
        <w:t xml:space="preserve">  =</w:t>
      </w:r>
      <w:proofErr w:type="gramEnd"/>
      <w:r w:rsidRPr="007017C7">
        <w:rPr>
          <w:rFonts w:ascii="Arial" w:hAnsi="Arial" w:cs="Arial"/>
          <w:sz w:val="24"/>
          <w:szCs w:val="24"/>
          <w:lang w:val="en-US"/>
        </w:rPr>
        <w:t xml:space="preserve"> (V</w:t>
      </w:r>
      <w:r w:rsidRPr="007017C7">
        <w:rPr>
          <w:rFonts w:ascii="Arial" w:hAnsi="Arial" w:cs="Arial"/>
          <w:sz w:val="24"/>
          <w:szCs w:val="24"/>
        </w:rPr>
        <w:t>ф</w:t>
      </w:r>
      <w:r w:rsidRPr="007017C7">
        <w:rPr>
          <w:rFonts w:ascii="Arial" w:hAnsi="Arial" w:cs="Arial"/>
          <w:sz w:val="24"/>
          <w:szCs w:val="24"/>
          <w:lang w:val="en-US"/>
        </w:rPr>
        <w:t xml:space="preserve">  x I </w:t>
      </w:r>
      <w:r w:rsidRPr="007017C7">
        <w:rPr>
          <w:rFonts w:ascii="Arial" w:hAnsi="Arial" w:cs="Arial"/>
          <w:sz w:val="24"/>
          <w:szCs w:val="24"/>
        </w:rPr>
        <w:t>р</w:t>
      </w:r>
      <w:r w:rsidRPr="007017C7">
        <w:rPr>
          <w:rFonts w:ascii="Arial" w:hAnsi="Arial" w:cs="Arial"/>
          <w:sz w:val="24"/>
          <w:szCs w:val="24"/>
          <w:lang w:val="en-US"/>
        </w:rPr>
        <w:t>) / V</w:t>
      </w:r>
      <w:r w:rsidRPr="007017C7">
        <w:rPr>
          <w:rFonts w:ascii="Arial" w:hAnsi="Arial" w:cs="Arial"/>
          <w:sz w:val="24"/>
          <w:szCs w:val="24"/>
        </w:rPr>
        <w:t>п</w:t>
      </w:r>
      <w:r w:rsidRPr="007017C7">
        <w:rPr>
          <w:rFonts w:ascii="Arial" w:hAnsi="Arial" w:cs="Arial"/>
          <w:sz w:val="24"/>
          <w:szCs w:val="24"/>
          <w:lang w:val="en-US"/>
        </w:rPr>
        <w:t xml:space="preserve"> , </w:t>
      </w:r>
      <w:r w:rsidRPr="007017C7">
        <w:rPr>
          <w:rFonts w:ascii="Arial" w:hAnsi="Arial" w:cs="Arial"/>
          <w:sz w:val="24"/>
          <w:szCs w:val="24"/>
        </w:rPr>
        <w:t>где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  <w:lang w:val="en-US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017C7">
        <w:rPr>
          <w:rFonts w:ascii="Arial" w:hAnsi="Arial" w:cs="Arial"/>
          <w:sz w:val="24"/>
          <w:szCs w:val="24"/>
        </w:rPr>
        <w:t>I</w:t>
      </w:r>
      <w:proofErr w:type="gramEnd"/>
      <w:r w:rsidRPr="007017C7">
        <w:rPr>
          <w:rFonts w:ascii="Arial" w:hAnsi="Arial" w:cs="Arial"/>
          <w:sz w:val="24"/>
          <w:szCs w:val="24"/>
        </w:rPr>
        <w:t>э</w:t>
      </w:r>
      <w:proofErr w:type="spellEnd"/>
      <w:r w:rsidRPr="007017C7">
        <w:rPr>
          <w:rFonts w:ascii="Arial" w:hAnsi="Arial" w:cs="Arial"/>
          <w:sz w:val="24"/>
          <w:szCs w:val="24"/>
        </w:rPr>
        <w:t xml:space="preserve">  - индекс эффективности программы;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017C7">
        <w:rPr>
          <w:rFonts w:ascii="Arial" w:hAnsi="Arial" w:cs="Arial"/>
          <w:sz w:val="24"/>
          <w:szCs w:val="24"/>
        </w:rPr>
        <w:t>V</w:t>
      </w:r>
      <w:proofErr w:type="gramEnd"/>
      <w:r w:rsidRPr="007017C7">
        <w:rPr>
          <w:rFonts w:ascii="Arial" w:hAnsi="Arial" w:cs="Arial"/>
          <w:sz w:val="24"/>
          <w:szCs w:val="24"/>
        </w:rPr>
        <w:t>ф</w:t>
      </w:r>
      <w:proofErr w:type="spellEnd"/>
      <w:r w:rsidRPr="007017C7">
        <w:rPr>
          <w:rFonts w:ascii="Arial" w:hAnsi="Arial" w:cs="Arial"/>
          <w:sz w:val="24"/>
          <w:szCs w:val="24"/>
        </w:rPr>
        <w:t xml:space="preserve">  - объем фактического совокупного финансирования программы;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I </w:t>
      </w:r>
      <w:proofErr w:type="gramStart"/>
      <w:r w:rsidRPr="007017C7">
        <w:rPr>
          <w:rFonts w:ascii="Arial" w:hAnsi="Arial" w:cs="Arial"/>
          <w:sz w:val="24"/>
          <w:szCs w:val="24"/>
        </w:rPr>
        <w:t>р</w:t>
      </w:r>
      <w:proofErr w:type="gramEnd"/>
      <w:r w:rsidRPr="007017C7">
        <w:rPr>
          <w:rFonts w:ascii="Arial" w:hAnsi="Arial" w:cs="Arial"/>
          <w:sz w:val="24"/>
          <w:szCs w:val="24"/>
        </w:rPr>
        <w:t xml:space="preserve"> - индекс результативности программы;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017C7">
        <w:rPr>
          <w:rFonts w:ascii="Arial" w:hAnsi="Arial" w:cs="Arial"/>
          <w:sz w:val="24"/>
          <w:szCs w:val="24"/>
        </w:rPr>
        <w:t>V</w:t>
      </w:r>
      <w:proofErr w:type="gramEnd"/>
      <w:r w:rsidRPr="007017C7">
        <w:rPr>
          <w:rFonts w:ascii="Arial" w:hAnsi="Arial" w:cs="Arial"/>
          <w:sz w:val="24"/>
          <w:szCs w:val="24"/>
        </w:rPr>
        <w:t>п</w:t>
      </w:r>
      <w:proofErr w:type="spellEnd"/>
      <w:r w:rsidRPr="007017C7">
        <w:rPr>
          <w:rFonts w:ascii="Arial" w:hAnsi="Arial" w:cs="Arial"/>
          <w:sz w:val="24"/>
          <w:szCs w:val="24"/>
        </w:rPr>
        <w:t xml:space="preserve">  - объем запланированного совокупного финансирования программы (согласно </w:t>
      </w:r>
      <w:r w:rsidRPr="007017C7">
        <w:rPr>
          <w:rFonts w:ascii="Arial" w:hAnsi="Arial" w:cs="Arial"/>
          <w:sz w:val="24"/>
          <w:szCs w:val="24"/>
        </w:rPr>
        <w:lastRenderedPageBreak/>
        <w:t>приложению №1 к программе).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По итогам проведения анализа индекса эффективности дается качественная оценка эффективности реализации программы: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наименование индикатора - индекс эффективности программы (</w:t>
      </w:r>
      <w:proofErr w:type="spellStart"/>
      <w:r w:rsidRPr="007017C7">
        <w:rPr>
          <w:rFonts w:ascii="Arial" w:hAnsi="Arial" w:cs="Arial"/>
          <w:sz w:val="24"/>
          <w:szCs w:val="24"/>
        </w:rPr>
        <w:t>Iэ</w:t>
      </w:r>
      <w:proofErr w:type="spellEnd"/>
      <w:proofErr w:type="gramStart"/>
      <w:r w:rsidRPr="007017C7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7017C7">
        <w:rPr>
          <w:rFonts w:ascii="Arial" w:hAnsi="Arial" w:cs="Arial"/>
          <w:sz w:val="24"/>
          <w:szCs w:val="24"/>
        </w:rPr>
        <w:t>;</w:t>
      </w: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диапазоны значений, характеризующие эффективность программы, перечислены ниже.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Значение показателя: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0,9 &lt;= </w:t>
      </w:r>
      <w:proofErr w:type="spellStart"/>
      <w:proofErr w:type="gramStart"/>
      <w:r w:rsidRPr="007017C7">
        <w:rPr>
          <w:rFonts w:ascii="Arial" w:hAnsi="Arial" w:cs="Arial"/>
          <w:sz w:val="24"/>
          <w:szCs w:val="24"/>
        </w:rPr>
        <w:t>I</w:t>
      </w:r>
      <w:proofErr w:type="gramEnd"/>
      <w:r w:rsidRPr="007017C7">
        <w:rPr>
          <w:rFonts w:ascii="Arial" w:hAnsi="Arial" w:cs="Arial"/>
          <w:sz w:val="24"/>
          <w:szCs w:val="24"/>
        </w:rPr>
        <w:t>э</w:t>
      </w:r>
      <w:proofErr w:type="spellEnd"/>
      <w:r w:rsidRPr="007017C7">
        <w:rPr>
          <w:rFonts w:ascii="Arial" w:hAnsi="Arial" w:cs="Arial"/>
          <w:sz w:val="24"/>
          <w:szCs w:val="24"/>
        </w:rPr>
        <w:t>&lt;= 1,1.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Качественная оценка программы: высокий уровень эффективности.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Значение показателя: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0,8 &lt;= </w:t>
      </w:r>
      <w:proofErr w:type="spellStart"/>
      <w:proofErr w:type="gramStart"/>
      <w:r w:rsidRPr="007017C7">
        <w:rPr>
          <w:rFonts w:ascii="Arial" w:hAnsi="Arial" w:cs="Arial"/>
          <w:sz w:val="24"/>
          <w:szCs w:val="24"/>
        </w:rPr>
        <w:t>I</w:t>
      </w:r>
      <w:proofErr w:type="gramEnd"/>
      <w:r w:rsidRPr="007017C7">
        <w:rPr>
          <w:rFonts w:ascii="Arial" w:hAnsi="Arial" w:cs="Arial"/>
          <w:sz w:val="24"/>
          <w:szCs w:val="24"/>
        </w:rPr>
        <w:t>э</w:t>
      </w:r>
      <w:proofErr w:type="spellEnd"/>
      <w:r w:rsidRPr="007017C7">
        <w:rPr>
          <w:rFonts w:ascii="Arial" w:hAnsi="Arial" w:cs="Arial"/>
          <w:sz w:val="24"/>
          <w:szCs w:val="24"/>
        </w:rPr>
        <w:t>&lt; 0,9.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Качественная оценка программы: запланированный уровень эффективности.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Значение показателя: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017C7">
        <w:rPr>
          <w:rFonts w:ascii="Arial" w:hAnsi="Arial" w:cs="Arial"/>
          <w:sz w:val="24"/>
          <w:szCs w:val="24"/>
        </w:rPr>
        <w:t>I</w:t>
      </w:r>
      <w:proofErr w:type="gramEnd"/>
      <w:r w:rsidRPr="007017C7">
        <w:rPr>
          <w:rFonts w:ascii="Arial" w:hAnsi="Arial" w:cs="Arial"/>
          <w:sz w:val="24"/>
          <w:szCs w:val="24"/>
        </w:rPr>
        <w:t>э</w:t>
      </w:r>
      <w:proofErr w:type="spellEnd"/>
      <w:r w:rsidRPr="007017C7">
        <w:rPr>
          <w:rFonts w:ascii="Arial" w:hAnsi="Arial" w:cs="Arial"/>
          <w:sz w:val="24"/>
          <w:szCs w:val="24"/>
        </w:rPr>
        <w:t>&lt; 0,8.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Качественная оценка программы: низкий уровень эффективности.</w:t>
      </w:r>
    </w:p>
    <w:p w:rsidR="00D13115" w:rsidRPr="007017C7" w:rsidRDefault="00D13115" w:rsidP="00D13115">
      <w:pPr>
        <w:pStyle w:val="ConsPlusNonformat"/>
        <w:rPr>
          <w:rFonts w:ascii="Arial" w:hAnsi="Arial" w:cs="Arial"/>
          <w:sz w:val="24"/>
          <w:szCs w:val="24"/>
        </w:rPr>
      </w:pPr>
    </w:p>
    <w:p w:rsidR="00D13115" w:rsidRPr="007017C7" w:rsidRDefault="00D13115" w:rsidP="007017C7">
      <w:pPr>
        <w:pStyle w:val="ConsPlusNonformat"/>
        <w:rPr>
          <w:rFonts w:ascii="Arial" w:hAnsi="Arial" w:cs="Arial"/>
          <w:b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</w:t>
      </w:r>
      <w:r w:rsidRPr="007017C7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7017C7">
        <w:rPr>
          <w:rFonts w:ascii="Arial" w:hAnsi="Arial" w:cs="Arial"/>
          <w:b/>
          <w:sz w:val="24"/>
          <w:szCs w:val="24"/>
        </w:rPr>
        <w:t>расчета значений показателей реализации программы</w:t>
      </w:r>
      <w:proofErr w:type="gramEnd"/>
    </w:p>
    <w:p w:rsidR="00D13115" w:rsidRPr="007017C7" w:rsidRDefault="00D13115" w:rsidP="00D13115">
      <w:pPr>
        <w:rPr>
          <w:rFonts w:ascii="Arial" w:hAnsi="Arial" w:cs="Arial"/>
        </w:rPr>
      </w:pPr>
    </w:p>
    <w:p w:rsidR="00D13115" w:rsidRPr="007017C7" w:rsidRDefault="00D13115" w:rsidP="00D13115">
      <w:pPr>
        <w:jc w:val="center"/>
        <w:rPr>
          <w:rFonts w:ascii="Arial" w:hAnsi="Arial" w:cs="Arial"/>
        </w:rPr>
      </w:pPr>
      <w:r w:rsidRPr="007017C7">
        <w:rPr>
          <w:rFonts w:ascii="Arial" w:hAnsi="Arial" w:cs="Arial"/>
        </w:rPr>
        <w:t>Методика</w:t>
      </w:r>
    </w:p>
    <w:p w:rsidR="00D13115" w:rsidRPr="007017C7" w:rsidRDefault="00D13115" w:rsidP="00D13115">
      <w:pPr>
        <w:jc w:val="center"/>
        <w:rPr>
          <w:rFonts w:ascii="Arial" w:hAnsi="Arial" w:cs="Arial"/>
        </w:rPr>
      </w:pPr>
      <w:r w:rsidRPr="007017C7">
        <w:rPr>
          <w:rFonts w:ascii="Arial" w:hAnsi="Arial" w:cs="Arial"/>
        </w:rPr>
        <w:t>Расчета показателя «Доля кладбищ, соответствующих требованиям Порядка деятельности общественных кладбищ»</w:t>
      </w:r>
    </w:p>
    <w:p w:rsidR="00D13115" w:rsidRPr="007017C7" w:rsidRDefault="00D13115" w:rsidP="00D13115">
      <w:pPr>
        <w:jc w:val="center"/>
        <w:rPr>
          <w:rFonts w:ascii="Arial" w:hAnsi="Arial" w:cs="Arial"/>
        </w:rPr>
      </w:pPr>
    </w:p>
    <w:p w:rsidR="00D13115" w:rsidRPr="007017C7" w:rsidRDefault="00D13115" w:rsidP="00D13115">
      <w:pPr>
        <w:jc w:val="both"/>
        <w:rPr>
          <w:rFonts w:ascii="Arial" w:eastAsia="+mn-ea" w:hAnsi="Arial" w:cs="Arial"/>
          <w:bCs/>
          <w:color w:val="000000"/>
          <w:kern w:val="24"/>
        </w:rPr>
      </w:pPr>
      <w:r w:rsidRPr="007017C7">
        <w:rPr>
          <w:rFonts w:ascii="Arial" w:hAnsi="Arial" w:cs="Arial"/>
        </w:rPr>
        <w:t xml:space="preserve">       </w:t>
      </w:r>
      <w:r w:rsidRPr="007017C7">
        <w:rPr>
          <w:rFonts w:ascii="Arial" w:eastAsia="+mn-ea" w:hAnsi="Arial" w:cs="Arial"/>
          <w:b/>
          <w:bCs/>
          <w:color w:val="000000"/>
          <w:kern w:val="24"/>
          <w:lang w:val="en-US"/>
        </w:rPr>
        <w:t>S</w:t>
      </w:r>
      <w:proofErr w:type="gramStart"/>
      <w:r w:rsidRPr="007017C7">
        <w:rPr>
          <w:rFonts w:ascii="Arial" w:eastAsia="+mn-ea" w:hAnsi="Arial" w:cs="Arial"/>
          <w:b/>
          <w:bCs/>
          <w:color w:val="000000"/>
          <w:kern w:val="24"/>
        </w:rPr>
        <w:t>=(</w:t>
      </w:r>
      <w:proofErr w:type="gramEnd"/>
      <w:r w:rsidRPr="007017C7">
        <w:rPr>
          <w:rFonts w:ascii="Arial" w:eastAsia="+mn-ea" w:hAnsi="Arial" w:cs="Arial"/>
          <w:b/>
          <w:bCs/>
          <w:color w:val="000000"/>
          <w:kern w:val="24"/>
          <w:lang w:val="en-US"/>
        </w:rPr>
        <w:t>F</w:t>
      </w:r>
      <w:r w:rsidRPr="007017C7">
        <w:rPr>
          <w:rFonts w:ascii="Arial" w:eastAsia="+mn-ea" w:hAnsi="Arial" w:cs="Arial"/>
          <w:b/>
          <w:bCs/>
          <w:color w:val="000000"/>
          <w:kern w:val="24"/>
        </w:rPr>
        <w:t xml:space="preserve">1+ </w:t>
      </w:r>
      <w:r w:rsidRPr="007017C7">
        <w:rPr>
          <w:rFonts w:ascii="Arial" w:eastAsia="+mn-ea" w:hAnsi="Arial" w:cs="Arial"/>
          <w:b/>
          <w:bCs/>
          <w:color w:val="000000"/>
          <w:kern w:val="24"/>
          <w:lang w:val="en-US"/>
        </w:rPr>
        <w:t>F</w:t>
      </w:r>
      <w:r w:rsidRPr="007017C7">
        <w:rPr>
          <w:rFonts w:ascii="Arial" w:eastAsia="+mn-ea" w:hAnsi="Arial" w:cs="Arial"/>
          <w:b/>
          <w:bCs/>
          <w:color w:val="000000"/>
          <w:kern w:val="24"/>
        </w:rPr>
        <w:t>2)</w:t>
      </w:r>
      <w:r w:rsidRPr="007017C7">
        <w:rPr>
          <w:rFonts w:ascii="Arial" w:eastAsia="+mn-ea" w:hAnsi="Arial" w:cs="Arial"/>
          <w:bCs/>
          <w:color w:val="000000"/>
          <w:kern w:val="24"/>
        </w:rPr>
        <w:t>/</w:t>
      </w:r>
      <w:r w:rsidRPr="007017C7">
        <w:rPr>
          <w:rFonts w:ascii="Arial" w:eastAsia="+mn-ea" w:hAnsi="Arial" w:cs="Arial"/>
          <w:b/>
          <w:bCs/>
          <w:color w:val="000000"/>
          <w:kern w:val="24"/>
        </w:rPr>
        <w:t>К/</w:t>
      </w:r>
      <w:r w:rsidRPr="007017C7">
        <w:rPr>
          <w:rFonts w:ascii="Arial" w:eastAsia="+mn-ea" w:hAnsi="Arial" w:cs="Arial"/>
          <w:b/>
          <w:bCs/>
          <w:color w:val="000000"/>
          <w:kern w:val="24"/>
          <w:lang w:val="en-US"/>
        </w:rPr>
        <w:t>T</w:t>
      </w:r>
      <w:r w:rsidRPr="007017C7">
        <w:rPr>
          <w:rFonts w:ascii="Arial" w:eastAsia="+mn-ea" w:hAnsi="Arial" w:cs="Arial"/>
          <w:b/>
          <w:bCs/>
          <w:color w:val="000000"/>
          <w:kern w:val="24"/>
        </w:rPr>
        <w:t xml:space="preserve"> х 100%,</w:t>
      </w:r>
      <w:r w:rsidRPr="007017C7">
        <w:rPr>
          <w:rFonts w:ascii="Arial" w:eastAsia="+mn-ea" w:hAnsi="Arial" w:cs="Arial"/>
          <w:bCs/>
          <w:color w:val="000000"/>
          <w:kern w:val="24"/>
        </w:rPr>
        <w:t>где:</w:t>
      </w:r>
    </w:p>
    <w:p w:rsidR="00D13115" w:rsidRPr="007017C7" w:rsidRDefault="00D13115" w:rsidP="00D13115">
      <w:pPr>
        <w:jc w:val="both"/>
        <w:rPr>
          <w:rFonts w:ascii="Arial" w:eastAsia="+mn-ea" w:hAnsi="Arial" w:cs="Arial"/>
          <w:bCs/>
          <w:color w:val="000000"/>
          <w:kern w:val="24"/>
        </w:rPr>
      </w:pP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b/>
          <w:color w:val="000000"/>
          <w:sz w:val="24"/>
          <w:szCs w:val="24"/>
          <w:lang w:bidi="en-US"/>
        </w:rPr>
        <w:t xml:space="preserve">       </w:t>
      </w:r>
      <w:r w:rsidRPr="007017C7">
        <w:rPr>
          <w:rFonts w:ascii="Arial" w:hAnsi="Arial" w:cs="Arial"/>
          <w:b/>
          <w:color w:val="000000"/>
          <w:sz w:val="24"/>
          <w:szCs w:val="24"/>
          <w:lang w:val="en-US" w:bidi="en-US"/>
        </w:rPr>
        <w:t>S</w:t>
      </w:r>
      <w:r w:rsidRPr="007017C7">
        <w:rPr>
          <w:rFonts w:ascii="Arial" w:hAnsi="Arial" w:cs="Arial"/>
          <w:color w:val="000000"/>
          <w:sz w:val="24"/>
          <w:szCs w:val="24"/>
          <w:lang w:bidi="en-US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- </w:t>
      </w:r>
      <w:proofErr w:type="gramStart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>доля</w:t>
      </w:r>
      <w:proofErr w:type="gramEnd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кладбищ, соответствующих требованиям Порядка деятельности общественных кладбищ и крематориев на территории Московской области, утвержденного постановлением Правительства Московской области от 30.12.2014 №1178/52 (далее - Порядок), процент;</w:t>
      </w:r>
    </w:p>
    <w:p w:rsidR="00D13115" w:rsidRPr="007017C7" w:rsidRDefault="00D13115" w:rsidP="00D13115">
      <w:pPr>
        <w:pStyle w:val="ab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bidi="en-US"/>
        </w:rPr>
      </w:pPr>
    </w:p>
    <w:p w:rsidR="00D13115" w:rsidRPr="007017C7" w:rsidRDefault="00D13115" w:rsidP="00D13115">
      <w:pPr>
        <w:pStyle w:val="ab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b/>
          <w:color w:val="000000"/>
          <w:sz w:val="24"/>
          <w:szCs w:val="24"/>
          <w:lang w:bidi="en-US"/>
        </w:rPr>
        <w:t xml:space="preserve">       </w:t>
      </w:r>
      <w:r w:rsidRPr="007017C7">
        <w:rPr>
          <w:rFonts w:ascii="Arial" w:hAnsi="Arial" w:cs="Arial"/>
          <w:b/>
          <w:color w:val="000000"/>
          <w:sz w:val="24"/>
          <w:szCs w:val="24"/>
          <w:lang w:val="en-US" w:bidi="en-US"/>
        </w:rPr>
        <w:t>F</w:t>
      </w:r>
      <w:r w:rsidRPr="007017C7">
        <w:rPr>
          <w:rFonts w:ascii="Arial" w:hAnsi="Arial" w:cs="Arial"/>
          <w:b/>
          <w:color w:val="000000"/>
          <w:sz w:val="24"/>
          <w:szCs w:val="24"/>
          <w:lang w:bidi="en-US"/>
        </w:rPr>
        <w:t>1</w:t>
      </w:r>
      <w:r w:rsidRPr="007017C7">
        <w:rPr>
          <w:rFonts w:ascii="Arial" w:hAnsi="Arial" w:cs="Arial"/>
          <w:color w:val="000000"/>
          <w:sz w:val="24"/>
          <w:szCs w:val="24"/>
          <w:lang w:bidi="en-US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количество кладбищ, юридически оформленных</w:t>
      </w:r>
      <w:r w:rsidRPr="007017C7">
        <w:rPr>
          <w:rFonts w:ascii="Arial" w:hAnsi="Arial" w:cs="Arial"/>
          <w:sz w:val="24"/>
          <w:szCs w:val="24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в муниц</w:t>
      </w:r>
      <w:r w:rsidRPr="007017C7">
        <w:rPr>
          <w:rFonts w:ascii="Arial" w:hAnsi="Arial" w:cs="Arial"/>
          <w:sz w:val="24"/>
          <w:szCs w:val="24"/>
        </w:rPr>
        <w:t xml:space="preserve">ипальную собственность, </w:t>
      </w:r>
      <w:proofErr w:type="gramStart"/>
      <w:r w:rsidRPr="007017C7">
        <w:rPr>
          <w:rFonts w:ascii="Arial" w:hAnsi="Arial" w:cs="Arial"/>
          <w:sz w:val="24"/>
          <w:szCs w:val="24"/>
        </w:rPr>
        <w:t>ед.;</w:t>
      </w:r>
      <w:proofErr w:type="gramEnd"/>
    </w:p>
    <w:p w:rsidR="00D13115" w:rsidRPr="007017C7" w:rsidRDefault="00D13115" w:rsidP="00D13115">
      <w:pPr>
        <w:pStyle w:val="ab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Значение величины </w:t>
      </w:r>
      <w:r w:rsidRPr="007017C7">
        <w:rPr>
          <w:rFonts w:ascii="Arial" w:hAnsi="Arial" w:cs="Arial"/>
          <w:b/>
          <w:color w:val="000000"/>
          <w:sz w:val="24"/>
          <w:szCs w:val="24"/>
          <w:lang w:val="en-US" w:bidi="en-US"/>
        </w:rPr>
        <w:t>F</w:t>
      </w:r>
      <w:r w:rsidRPr="007017C7">
        <w:rPr>
          <w:rFonts w:ascii="Arial" w:hAnsi="Arial" w:cs="Arial"/>
          <w:b/>
          <w:color w:val="000000"/>
          <w:sz w:val="24"/>
          <w:szCs w:val="24"/>
          <w:lang w:bidi="en-US"/>
        </w:rPr>
        <w:t>1</w:t>
      </w:r>
      <w:r w:rsidRPr="007017C7">
        <w:rPr>
          <w:rFonts w:ascii="Arial" w:hAnsi="Arial" w:cs="Arial"/>
          <w:color w:val="000000"/>
          <w:sz w:val="24"/>
          <w:szCs w:val="24"/>
          <w:lang w:bidi="en-US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формируется исходя из количества представленных в Министерство потребительского рынка и услуг Московской  области документов, подтверждающих</w:t>
      </w:r>
      <w:r w:rsidRPr="007017C7">
        <w:rPr>
          <w:rFonts w:ascii="Arial" w:hAnsi="Arial" w:cs="Arial"/>
          <w:sz w:val="24"/>
          <w:szCs w:val="24"/>
        </w:rPr>
        <w:t xml:space="preserve"> факт оформления каждого кладбища,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расположенного</w:t>
      </w:r>
      <w:r w:rsidRPr="007017C7">
        <w:rPr>
          <w:rFonts w:ascii="Arial" w:hAnsi="Arial" w:cs="Arial"/>
          <w:sz w:val="24"/>
          <w:szCs w:val="24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на территории муниципального района/городского округа, в муниципальную собственность.</w:t>
      </w:r>
    </w:p>
    <w:p w:rsidR="00D13115" w:rsidRPr="007017C7" w:rsidRDefault="00D13115" w:rsidP="00D13115">
      <w:pPr>
        <w:pStyle w:val="ab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ab/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40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b/>
          <w:color w:val="000000"/>
          <w:sz w:val="24"/>
          <w:szCs w:val="24"/>
          <w:lang w:bidi="en-US"/>
        </w:rPr>
        <w:t xml:space="preserve">       </w:t>
      </w:r>
      <w:r w:rsidRPr="007017C7">
        <w:rPr>
          <w:rFonts w:ascii="Arial" w:hAnsi="Arial" w:cs="Arial"/>
          <w:b/>
          <w:color w:val="000000"/>
          <w:sz w:val="24"/>
          <w:szCs w:val="24"/>
          <w:lang w:val="en-US" w:bidi="en-US"/>
        </w:rPr>
        <w:t>F</w:t>
      </w:r>
      <w:r w:rsidRPr="007017C7">
        <w:rPr>
          <w:rFonts w:ascii="Arial" w:hAnsi="Arial" w:cs="Arial"/>
          <w:b/>
          <w:color w:val="000000"/>
          <w:sz w:val="24"/>
          <w:szCs w:val="24"/>
          <w:lang w:bidi="en-US"/>
        </w:rPr>
        <w:t>2</w:t>
      </w:r>
      <w:r w:rsidRPr="007017C7">
        <w:rPr>
          <w:rFonts w:ascii="Arial" w:hAnsi="Arial" w:cs="Arial"/>
          <w:color w:val="000000"/>
          <w:sz w:val="24"/>
          <w:szCs w:val="24"/>
          <w:lang w:bidi="en-US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количество кладбищ, соответствующих требованиям Порядка по итогам ра</w:t>
      </w:r>
      <w:r w:rsidRPr="007017C7">
        <w:rPr>
          <w:rFonts w:ascii="Arial" w:hAnsi="Arial" w:cs="Arial"/>
          <w:sz w:val="24"/>
          <w:szCs w:val="24"/>
        </w:rPr>
        <w:t xml:space="preserve">ссмотрения вопроса на заседании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Московской областной межведомственной комиссии по вопросам погребения и похоронного дела на территории Московской области (далее - МВК), </w:t>
      </w:r>
      <w:proofErr w:type="gramStart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>ед.;</w:t>
      </w:r>
      <w:proofErr w:type="gramEnd"/>
    </w:p>
    <w:p w:rsidR="00D13115" w:rsidRPr="007017C7" w:rsidRDefault="00D13115" w:rsidP="00D13115">
      <w:pPr>
        <w:pStyle w:val="ab"/>
        <w:shd w:val="clear" w:color="auto" w:fill="auto"/>
        <w:tabs>
          <w:tab w:val="left" w:pos="5286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      Значение величины </w:t>
      </w:r>
      <w:r w:rsidRPr="007017C7">
        <w:rPr>
          <w:rFonts w:ascii="Arial" w:hAnsi="Arial" w:cs="Arial"/>
          <w:color w:val="000000"/>
          <w:sz w:val="24"/>
          <w:szCs w:val="24"/>
          <w:lang w:val="en-US" w:bidi="en-US"/>
        </w:rPr>
        <w:t>F</w:t>
      </w:r>
      <w:r w:rsidRPr="007017C7">
        <w:rPr>
          <w:rFonts w:ascii="Arial" w:hAnsi="Arial" w:cs="Arial"/>
          <w:color w:val="000000"/>
          <w:sz w:val="24"/>
          <w:szCs w:val="24"/>
          <w:lang w:bidi="en-US"/>
        </w:rPr>
        <w:t xml:space="preserve">2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формируется на основании протоколов</w:t>
      </w:r>
      <w:r w:rsidRPr="007017C7">
        <w:rPr>
          <w:rFonts w:ascii="Arial" w:hAnsi="Arial" w:cs="Arial"/>
          <w:sz w:val="24"/>
          <w:szCs w:val="24"/>
        </w:rPr>
        <w:t xml:space="preserve"> заседаний Московской областной межведомственной комиссии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по вопросам погребения и похоронного дела на территории Московской области (далее - МВК), подготовленных по результатам </w:t>
      </w:r>
      <w:proofErr w:type="gramStart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>рассмотрения вопроса соответствия кладбищ муниципального района/ городского округа</w:t>
      </w:r>
      <w:proofErr w:type="gramEnd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требованиям Порядка.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      Соответствие кладбищ на МВК оценивается по следующим параметрам: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80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lastRenderedPageBreak/>
        <w:t>- наличие подъездной дороги к кладбищу с твердым покрытием (пункт 20 Порядка);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7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ограждения/</w:t>
      </w:r>
      <w:proofErr w:type="spellStart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>обваловки</w:t>
      </w:r>
      <w:proofErr w:type="spellEnd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кладбища по периметру (пункты 15,16 Порядка);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75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вывески с указанием наименования кладбища и режима его работы (пункт 20 Порядка);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72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входной зоны (пункт 20 Порядка);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73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во входной зоне схематичного плана кладбища с обозначением функциональных зон, административных зданий; строений, сооружений, а также кварталов и секторов в зоне захоронения, исторических и мемориальных могил и памятников, мест общего пользования, дорог (пункт 20 Порядка);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89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во входной зоне кладбища справочно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softHyphen/>
        <w:t>-информационного стенда, содержащего информацию, установленную пунктом 20 Порядка;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70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урн для мусора в количестве согласно нормативу, установленному пунктом 14 Порядка;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558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площадки для мусоросборников, соответствующей требованиям пункта 20 Порядка и статьи 15 Закона Московской области №191/2014-03</w:t>
      </w:r>
      <w:r w:rsidRPr="007017C7">
        <w:rPr>
          <w:rFonts w:ascii="Arial" w:hAnsi="Arial" w:cs="Arial"/>
          <w:sz w:val="24"/>
          <w:szCs w:val="24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«О благоустройстве в Московской области»;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888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мусоросборников в количестве согласно нормативу, установленному пунктом 14 Порядка;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888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- своевременный вывоз мусора </w:t>
      </w:r>
      <w:proofErr w:type="gramStart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>согласно</w:t>
      </w:r>
      <w:proofErr w:type="gramEnd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установленного графика, который размещается на контейнерной площадке (статья 15 Закона Московской области № 191/2014-03 «О благоустройстве в Московской области»);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8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навигации в зоне захоронения кладбища (пункт 18 Порядка);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8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-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наличие наружного освещения на кладбище (пункт 18 Порядка);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на кладбище или на территории, прилегающей к кладбищу, стоянки для автотранспортных средств, в том числе автокатафалков (пункт 13 Прядка);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74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на кладбище доступной среды для инвалидов (стоянка для автотранспортных средств инвалидов) (пункт 13 Порядка);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75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поливочного водопровода или накопительных баков с водой для технических нужд в количестве согласно нормативу, установленному пунктом 14 Порядка;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75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емкостей с песком для благоустройства мест захоронения в количестве согласно нормативу, установленному пунктом 14 Порядка;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81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наличие пункта проката инвентаря (пункты 21, 22 Порядка);</w:t>
      </w:r>
    </w:p>
    <w:p w:rsidR="00D13115" w:rsidRPr="007017C7" w:rsidRDefault="00D13115" w:rsidP="00D13115">
      <w:pPr>
        <w:pStyle w:val="20"/>
        <w:shd w:val="clear" w:color="auto" w:fill="auto"/>
        <w:tabs>
          <w:tab w:val="left" w:pos="5147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- своевременное выкашивание и уборка травы</w:t>
      </w:r>
      <w:r w:rsidRPr="007017C7">
        <w:rPr>
          <w:rFonts w:ascii="Arial" w:hAnsi="Arial" w:cs="Arial"/>
          <w:sz w:val="24"/>
          <w:szCs w:val="24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на кладбище, уборка снега (пункт 66 Порядка, статьи 51, 63 Закона Московской области №191/2014-ОЗ 191/2014-03</w:t>
      </w:r>
      <w:r w:rsidRPr="007017C7">
        <w:rPr>
          <w:rFonts w:ascii="Arial" w:hAnsi="Arial" w:cs="Arial"/>
          <w:sz w:val="24"/>
          <w:szCs w:val="24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«О благоустройстве в Московской области»).    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      При наличии на кладбище хотя бы 1 несоответствия перечисленным требованиям Порядка кладбище признается несоответствующим требованиям Порядка.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     Повторное рассмотрение кладбищ муниципальных районов/городских округов Московской области осуществляется в течение месяца со дня поступления</w:t>
      </w:r>
      <w:r w:rsidRPr="007017C7">
        <w:rPr>
          <w:rFonts w:ascii="Arial" w:hAnsi="Arial" w:cs="Arial"/>
          <w:sz w:val="24"/>
          <w:szCs w:val="24"/>
        </w:rPr>
        <w:t xml:space="preserve"> 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>ходатайства ОМСУ в Министерство. В ходатайство включается любое количество кладбищ, которые ОМСУ считает приведенными в соответствие требованиям законодательства.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b/>
          <w:color w:val="000000"/>
          <w:sz w:val="24"/>
          <w:szCs w:val="24"/>
          <w:lang w:bidi="ru-RU"/>
        </w:rPr>
        <w:t xml:space="preserve">       </w:t>
      </w:r>
      <w:proofErr w:type="gramStart"/>
      <w:r w:rsidRPr="007017C7">
        <w:rPr>
          <w:rFonts w:ascii="Arial" w:hAnsi="Arial" w:cs="Arial"/>
          <w:b/>
          <w:color w:val="000000"/>
          <w:sz w:val="24"/>
          <w:szCs w:val="24"/>
          <w:lang w:bidi="ru-RU"/>
        </w:rPr>
        <w:t>К</w:t>
      </w:r>
      <w:proofErr w:type="gramEnd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- коэффициент, отражающий число используемых в расчете показателя параметров (величин). С 01.02.2018 коэффициент</w:t>
      </w:r>
      <w:proofErr w:type="gramStart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К</w:t>
      </w:r>
      <w:proofErr w:type="gramEnd"/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равен 2 для всех ОМСУ МО;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7017C7">
        <w:rPr>
          <w:rFonts w:ascii="Arial" w:hAnsi="Arial" w:cs="Arial"/>
          <w:b/>
          <w:color w:val="000000"/>
          <w:sz w:val="24"/>
          <w:szCs w:val="24"/>
          <w:lang w:bidi="ru-RU"/>
        </w:rPr>
        <w:t xml:space="preserve">       Т</w:t>
      </w:r>
      <w:r w:rsidRPr="007017C7">
        <w:rPr>
          <w:rFonts w:ascii="Arial" w:hAnsi="Arial" w:cs="Arial"/>
          <w:color w:val="000000"/>
          <w:sz w:val="24"/>
          <w:szCs w:val="24"/>
          <w:lang w:bidi="ru-RU"/>
        </w:rPr>
        <w:t xml:space="preserve"> - общее количество кладбищ на территории муниципального образования, ед.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Методика расчета показателя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«Наличие на территории муниципального образования казенного учреждения в сфере погребения и похоронного дела по принципу: 1 муниципальный район/городской округ – 1 МКУ»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Показатель определяется как количество </w:t>
      </w:r>
      <w:proofErr w:type="gramStart"/>
      <w:r w:rsidRPr="007017C7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7017C7">
        <w:rPr>
          <w:rFonts w:ascii="Arial" w:hAnsi="Arial" w:cs="Arial"/>
          <w:sz w:val="24"/>
          <w:szCs w:val="24"/>
        </w:rPr>
        <w:t xml:space="preserve"> казенных учреждения </w:t>
      </w:r>
      <w:r w:rsidRPr="007017C7">
        <w:rPr>
          <w:rFonts w:ascii="Arial" w:hAnsi="Arial" w:cs="Arial"/>
          <w:sz w:val="24"/>
          <w:szCs w:val="24"/>
        </w:rPr>
        <w:lastRenderedPageBreak/>
        <w:t>в сфере погребения и похоронного дела на территории городского округа Люберцы Московской области.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Методика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>Расчета показателя «Инвентаризация мест захоронения»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7017C7">
        <w:rPr>
          <w:rFonts w:ascii="Arial" w:hAnsi="Arial" w:cs="Arial"/>
          <w:b/>
          <w:sz w:val="24"/>
          <w:szCs w:val="24"/>
          <w:lang w:val="en-US"/>
        </w:rPr>
        <w:t>Is</w:t>
      </w:r>
      <w:r w:rsidRPr="007017C7">
        <w:rPr>
          <w:rFonts w:ascii="Arial" w:hAnsi="Arial" w:cs="Arial"/>
          <w:b/>
          <w:sz w:val="24"/>
          <w:szCs w:val="24"/>
        </w:rPr>
        <w:t xml:space="preserve"> / </w:t>
      </w:r>
      <w:r w:rsidRPr="007017C7">
        <w:rPr>
          <w:rFonts w:ascii="Arial" w:hAnsi="Arial" w:cs="Arial"/>
          <w:b/>
          <w:sz w:val="24"/>
          <w:szCs w:val="24"/>
          <w:lang w:val="en-US"/>
        </w:rPr>
        <w:t>D</w:t>
      </w:r>
      <w:r w:rsidRPr="007017C7">
        <w:rPr>
          <w:rFonts w:ascii="Arial" w:hAnsi="Arial" w:cs="Arial"/>
          <w:b/>
          <w:sz w:val="24"/>
          <w:szCs w:val="24"/>
        </w:rPr>
        <w:t xml:space="preserve"> х 100% = </w:t>
      </w:r>
      <w:r w:rsidRPr="007017C7">
        <w:rPr>
          <w:rFonts w:ascii="Arial" w:hAnsi="Arial" w:cs="Arial"/>
          <w:b/>
          <w:sz w:val="24"/>
          <w:szCs w:val="24"/>
          <w:lang w:val="en-US"/>
        </w:rPr>
        <w:t>I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b/>
          <w:sz w:val="24"/>
          <w:szCs w:val="24"/>
        </w:rPr>
        <w:t xml:space="preserve">       </w:t>
      </w:r>
      <w:r w:rsidRPr="007017C7">
        <w:rPr>
          <w:rFonts w:ascii="Arial" w:hAnsi="Arial" w:cs="Arial"/>
          <w:b/>
          <w:sz w:val="24"/>
          <w:szCs w:val="24"/>
          <w:lang w:val="en-US"/>
        </w:rPr>
        <w:t>I</w:t>
      </w:r>
      <w:r w:rsidRPr="007017C7">
        <w:rPr>
          <w:rFonts w:ascii="Arial" w:hAnsi="Arial" w:cs="Arial"/>
          <w:b/>
          <w:sz w:val="24"/>
          <w:szCs w:val="24"/>
        </w:rPr>
        <w:t xml:space="preserve"> </w:t>
      </w:r>
      <w:r w:rsidRPr="007017C7">
        <w:rPr>
          <w:rFonts w:ascii="Arial" w:hAnsi="Arial" w:cs="Arial"/>
          <w:sz w:val="24"/>
          <w:szCs w:val="24"/>
        </w:rPr>
        <w:t>– доля зоны захоронения кладбищ, на которых проведена инвентаризация захоронений в соответствии с требованиями законодательства, %;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</w:t>
      </w:r>
      <w:r w:rsidRPr="007017C7">
        <w:rPr>
          <w:rFonts w:ascii="Arial" w:hAnsi="Arial" w:cs="Arial"/>
          <w:b/>
          <w:sz w:val="24"/>
          <w:szCs w:val="24"/>
          <w:lang w:val="en-US"/>
        </w:rPr>
        <w:t>Is</w:t>
      </w:r>
      <w:r w:rsidRPr="007017C7">
        <w:rPr>
          <w:rFonts w:ascii="Arial" w:hAnsi="Arial" w:cs="Arial"/>
          <w:b/>
          <w:sz w:val="24"/>
          <w:szCs w:val="24"/>
        </w:rPr>
        <w:t xml:space="preserve"> </w:t>
      </w:r>
      <w:r w:rsidRPr="007017C7">
        <w:rPr>
          <w:rFonts w:ascii="Arial" w:hAnsi="Arial" w:cs="Arial"/>
          <w:sz w:val="24"/>
          <w:szCs w:val="24"/>
        </w:rPr>
        <w:t>– площадь зоны захоронения, на которых проведена инвентаризация в электронном виде, га;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</w:t>
      </w:r>
      <w:r w:rsidRPr="007017C7">
        <w:rPr>
          <w:rFonts w:ascii="Arial" w:hAnsi="Arial" w:cs="Arial"/>
          <w:b/>
          <w:sz w:val="24"/>
          <w:szCs w:val="24"/>
          <w:lang w:val="en-US"/>
        </w:rPr>
        <w:t>D</w:t>
      </w:r>
      <w:r w:rsidRPr="007017C7">
        <w:rPr>
          <w:rFonts w:ascii="Arial" w:hAnsi="Arial" w:cs="Arial"/>
          <w:b/>
          <w:sz w:val="24"/>
          <w:szCs w:val="24"/>
        </w:rPr>
        <w:t xml:space="preserve"> </w:t>
      </w:r>
      <w:r w:rsidRPr="007017C7">
        <w:rPr>
          <w:rFonts w:ascii="Arial" w:hAnsi="Arial" w:cs="Arial"/>
          <w:sz w:val="24"/>
          <w:szCs w:val="24"/>
        </w:rPr>
        <w:t xml:space="preserve">– </w:t>
      </w:r>
      <w:proofErr w:type="gramStart"/>
      <w:r w:rsidRPr="007017C7">
        <w:rPr>
          <w:rFonts w:ascii="Arial" w:hAnsi="Arial" w:cs="Arial"/>
          <w:sz w:val="24"/>
          <w:szCs w:val="24"/>
        </w:rPr>
        <w:t>общая</w:t>
      </w:r>
      <w:proofErr w:type="gramEnd"/>
      <w:r w:rsidRPr="007017C7">
        <w:rPr>
          <w:rFonts w:ascii="Arial" w:hAnsi="Arial" w:cs="Arial"/>
          <w:sz w:val="24"/>
          <w:szCs w:val="24"/>
        </w:rPr>
        <w:t xml:space="preserve"> площадь зоны захоронения на кладбищах муниципального образования, га.</w:t>
      </w:r>
    </w:p>
    <w:p w:rsidR="00D13115" w:rsidRPr="007017C7" w:rsidRDefault="00D13115" w:rsidP="00D13115">
      <w:pPr>
        <w:pStyle w:val="20"/>
        <w:shd w:val="clear" w:color="auto" w:fill="auto"/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7017C7">
        <w:rPr>
          <w:rFonts w:ascii="Arial" w:hAnsi="Arial" w:cs="Arial"/>
          <w:sz w:val="24"/>
          <w:szCs w:val="24"/>
        </w:rPr>
        <w:t xml:space="preserve">       Базовые значения показателя «Инвентаризация мест захоронения» по всем муниципальным образованиям Московской области равны нулю.</w:t>
      </w:r>
    </w:p>
    <w:p w:rsidR="00D13115" w:rsidRPr="007017C7" w:rsidRDefault="00D13115" w:rsidP="00D13115">
      <w:pPr>
        <w:jc w:val="center"/>
        <w:rPr>
          <w:rFonts w:ascii="Arial" w:hAnsi="Arial" w:cs="Arial"/>
        </w:rPr>
      </w:pPr>
    </w:p>
    <w:p w:rsidR="00D13115" w:rsidRPr="007017C7" w:rsidRDefault="00D13115" w:rsidP="00052F27">
      <w:pPr>
        <w:ind w:left="-1134" w:right="-1133"/>
        <w:jc w:val="center"/>
        <w:rPr>
          <w:rFonts w:ascii="Arial" w:hAnsi="Arial" w:cs="Arial"/>
          <w:b/>
        </w:rPr>
      </w:pPr>
    </w:p>
    <w:sectPr w:rsidR="00D13115" w:rsidRPr="007017C7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2225D3"/>
    <w:rsid w:val="00233AC1"/>
    <w:rsid w:val="00306B1D"/>
    <w:rsid w:val="003826C7"/>
    <w:rsid w:val="004718CF"/>
    <w:rsid w:val="006050AB"/>
    <w:rsid w:val="0069566C"/>
    <w:rsid w:val="007017C7"/>
    <w:rsid w:val="007041ED"/>
    <w:rsid w:val="007F5C02"/>
    <w:rsid w:val="00872678"/>
    <w:rsid w:val="008E3ED5"/>
    <w:rsid w:val="00916193"/>
    <w:rsid w:val="009205DA"/>
    <w:rsid w:val="009D017F"/>
    <w:rsid w:val="00B36B6B"/>
    <w:rsid w:val="00B41B69"/>
    <w:rsid w:val="00D04886"/>
    <w:rsid w:val="00D13115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D13115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D131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D131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D13115"/>
    <w:pPr>
      <w:jc w:val="center"/>
    </w:pPr>
    <w:rPr>
      <w:sz w:val="28"/>
      <w:szCs w:val="20"/>
      <w:lang w:eastAsia="en-US"/>
    </w:rPr>
  </w:style>
  <w:style w:type="character" w:customStyle="1" w:styleId="a8">
    <w:name w:val="Название Знак"/>
    <w:basedOn w:val="a0"/>
    <w:link w:val="a7"/>
    <w:rsid w:val="00D1311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13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13115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D13115"/>
    <w:rPr>
      <w:b/>
      <w:bCs/>
    </w:rPr>
  </w:style>
  <w:style w:type="paragraph" w:customStyle="1" w:styleId="msonormalmailrucssattributepostfix">
    <w:name w:val="msonormal_mailru_css_attribute_postfix"/>
    <w:basedOn w:val="a"/>
    <w:rsid w:val="00D13115"/>
    <w:pPr>
      <w:spacing w:before="100" w:beforeAutospacing="1" w:after="100" w:afterAutospacing="1"/>
    </w:pPr>
  </w:style>
  <w:style w:type="paragraph" w:customStyle="1" w:styleId="ConsPlusNonformat">
    <w:name w:val="ConsPlusNonformat"/>
    <w:rsid w:val="00D131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D13115"/>
    <w:rPr>
      <w:rFonts w:eastAsia="Times New Roman" w:cs="Times New Roman"/>
      <w:shd w:val="clear" w:color="auto" w:fill="FFFFFF"/>
    </w:rPr>
  </w:style>
  <w:style w:type="character" w:customStyle="1" w:styleId="aa">
    <w:name w:val="Оглавление_"/>
    <w:basedOn w:val="a0"/>
    <w:link w:val="ab"/>
    <w:rsid w:val="00D13115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3115"/>
    <w:pPr>
      <w:widowControl w:val="0"/>
      <w:shd w:val="clear" w:color="auto" w:fill="FFFFFF"/>
      <w:spacing w:after="840" w:line="326" w:lineRule="exact"/>
    </w:pPr>
    <w:rPr>
      <w:rFonts w:asciiTheme="minorHAnsi" w:hAnsiTheme="minorHAnsi"/>
      <w:sz w:val="22"/>
      <w:szCs w:val="22"/>
      <w:lang w:eastAsia="en-US"/>
    </w:rPr>
  </w:style>
  <w:style w:type="paragraph" w:customStyle="1" w:styleId="ab">
    <w:name w:val="Оглавление"/>
    <w:basedOn w:val="a"/>
    <w:link w:val="aa"/>
    <w:rsid w:val="00D13115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ac">
    <w:name w:val="No Spacing"/>
    <w:uiPriority w:val="1"/>
    <w:qFormat/>
    <w:rsid w:val="00D1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D13115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D131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D1311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Title"/>
    <w:basedOn w:val="a"/>
    <w:link w:val="a8"/>
    <w:qFormat/>
    <w:rsid w:val="00D13115"/>
    <w:pPr>
      <w:jc w:val="center"/>
    </w:pPr>
    <w:rPr>
      <w:sz w:val="28"/>
      <w:szCs w:val="20"/>
      <w:lang w:eastAsia="en-US"/>
    </w:rPr>
  </w:style>
  <w:style w:type="character" w:customStyle="1" w:styleId="a8">
    <w:name w:val="Название Знак"/>
    <w:basedOn w:val="a0"/>
    <w:link w:val="a7"/>
    <w:rsid w:val="00D1311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13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mailrucssattributepostfix">
    <w:name w:val="msonormalcxspmiddle_mailru_css_attribute_postfix"/>
    <w:basedOn w:val="a"/>
    <w:rsid w:val="00D13115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D13115"/>
    <w:rPr>
      <w:b/>
      <w:bCs/>
    </w:rPr>
  </w:style>
  <w:style w:type="paragraph" w:customStyle="1" w:styleId="msonormalmailrucssattributepostfix">
    <w:name w:val="msonormal_mailru_css_attribute_postfix"/>
    <w:basedOn w:val="a"/>
    <w:rsid w:val="00D13115"/>
    <w:pPr>
      <w:spacing w:before="100" w:beforeAutospacing="1" w:after="100" w:afterAutospacing="1"/>
    </w:pPr>
  </w:style>
  <w:style w:type="paragraph" w:customStyle="1" w:styleId="ConsPlusNonformat">
    <w:name w:val="ConsPlusNonformat"/>
    <w:rsid w:val="00D131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D13115"/>
    <w:rPr>
      <w:rFonts w:eastAsia="Times New Roman" w:cs="Times New Roman"/>
      <w:shd w:val="clear" w:color="auto" w:fill="FFFFFF"/>
    </w:rPr>
  </w:style>
  <w:style w:type="character" w:customStyle="1" w:styleId="aa">
    <w:name w:val="Оглавление_"/>
    <w:basedOn w:val="a0"/>
    <w:link w:val="ab"/>
    <w:rsid w:val="00D13115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3115"/>
    <w:pPr>
      <w:widowControl w:val="0"/>
      <w:shd w:val="clear" w:color="auto" w:fill="FFFFFF"/>
      <w:spacing w:after="840" w:line="326" w:lineRule="exact"/>
    </w:pPr>
    <w:rPr>
      <w:rFonts w:asciiTheme="minorHAnsi" w:hAnsiTheme="minorHAnsi"/>
      <w:sz w:val="22"/>
      <w:szCs w:val="22"/>
      <w:lang w:eastAsia="en-US"/>
    </w:rPr>
  </w:style>
  <w:style w:type="paragraph" w:customStyle="1" w:styleId="ab">
    <w:name w:val="Оглавление"/>
    <w:basedOn w:val="a"/>
    <w:link w:val="aa"/>
    <w:rsid w:val="00D13115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ac">
    <w:name w:val="No Spacing"/>
    <w:uiPriority w:val="1"/>
    <w:qFormat/>
    <w:rsid w:val="00D13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3162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2017-08-31T16:36:00Z</cp:lastPrinted>
  <dcterms:created xsi:type="dcterms:W3CDTF">2019-04-02T07:14:00Z</dcterms:created>
  <dcterms:modified xsi:type="dcterms:W3CDTF">2019-04-02T07:14:00Z</dcterms:modified>
</cp:coreProperties>
</file>